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EBF" w:rsidRDefault="001F7EBF">
      <w:pPr>
        <w:sectPr w:rsidR="001F7EBF">
          <w:headerReference w:type="even" r:id="rId7"/>
          <w:footerReference w:type="even" r:id="rId8"/>
          <w:footerReference w:type="default" r:id="rId9"/>
          <w:headerReference w:type="first" r:id="rId10"/>
          <w:footerReference w:type="first" r:id="rId11"/>
          <w:pgSz w:w="12240" w:h="15840"/>
          <w:pgMar w:top="1017" w:right="718" w:bottom="824" w:left="720" w:header="768" w:footer="276" w:gutter="0"/>
          <w:cols w:space="720"/>
        </w:sectPr>
      </w:pPr>
    </w:p>
    <w:p w:rsidR="00C6465C" w:rsidRDefault="00C6465C" w:rsidP="00C6465C">
      <w:pPr>
        <w:pStyle w:val="NoSpacing"/>
        <w:jc w:val="center"/>
        <w:rPr>
          <w:b/>
        </w:rPr>
      </w:pPr>
      <w:r>
        <w:rPr>
          <w:rFonts w:eastAsia="Berlin Sans FB"/>
          <w:b/>
        </w:rPr>
        <w:lastRenderedPageBreak/>
        <w:t>PRESIDENT’S OFFICE</w:t>
      </w:r>
    </w:p>
    <w:p w:rsidR="00C6465C" w:rsidRDefault="00C6465C" w:rsidP="00C6465C">
      <w:pPr>
        <w:pStyle w:val="NoSpacing"/>
        <w:jc w:val="center"/>
        <w:rPr>
          <w:b/>
        </w:rPr>
      </w:pPr>
      <w:r>
        <w:rPr>
          <w:rFonts w:eastAsia="Berlin Sans FB"/>
          <w:b/>
        </w:rPr>
        <w:t>REGIONAL ADMINISTRATION AND LOCAL GOVERNMENT</w:t>
      </w:r>
    </w:p>
    <w:p w:rsidR="00C6465C" w:rsidRDefault="00C6465C" w:rsidP="00C6465C">
      <w:pPr>
        <w:pStyle w:val="NoSpacing"/>
        <w:jc w:val="center"/>
        <w:rPr>
          <w:b/>
        </w:rPr>
      </w:pPr>
      <w:r>
        <w:rPr>
          <w:rFonts w:eastAsia="Berlin Sans FB"/>
          <w:b/>
        </w:rPr>
        <w:t>UKEREWE DISTRICT COUNCIL</w:t>
      </w:r>
    </w:p>
    <w:p w:rsidR="00C6465C" w:rsidRDefault="00C6465C" w:rsidP="00C6465C">
      <w:pPr>
        <w:pStyle w:val="NoSpacing"/>
        <w:jc w:val="center"/>
        <w:rPr>
          <w:b/>
        </w:rPr>
      </w:pPr>
      <w:r>
        <w:rPr>
          <w:b/>
          <w:noProof/>
        </w:rPr>
        <w:drawing>
          <wp:inline distT="0" distB="0" distL="0" distR="0">
            <wp:extent cx="1285875" cy="1285875"/>
            <wp:effectExtent l="19050" t="0" r="9525" b="0"/>
            <wp:docPr id="1"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2"/>
                    <a:srcRect/>
                    <a:stretch>
                      <a:fillRect/>
                    </a:stretch>
                  </pic:blipFill>
                  <pic:spPr bwMode="auto">
                    <a:xfrm>
                      <a:off x="0" y="0"/>
                      <a:ext cx="1285875" cy="1285875"/>
                    </a:xfrm>
                    <a:prstGeom prst="rect">
                      <a:avLst/>
                    </a:prstGeom>
                    <a:noFill/>
                    <a:ln w="9525">
                      <a:noFill/>
                      <a:miter lim="800000"/>
                      <a:headEnd/>
                      <a:tailEnd/>
                    </a:ln>
                  </pic:spPr>
                </pic:pic>
              </a:graphicData>
            </a:graphic>
          </wp:inline>
        </w:drawing>
      </w:r>
    </w:p>
    <w:p w:rsidR="00C6465C" w:rsidRDefault="00126BF1" w:rsidP="00C6465C">
      <w:pPr>
        <w:pStyle w:val="NoSpacing"/>
        <w:jc w:val="center"/>
        <w:rPr>
          <w:b/>
        </w:rPr>
      </w:pPr>
      <w:r>
        <w:rPr>
          <w:rFonts w:eastAsia="Berlin Sans FB"/>
          <w:b/>
        </w:rPr>
        <w:t xml:space="preserve">FORM TWO </w:t>
      </w:r>
      <w:proofErr w:type="gramStart"/>
      <w:r>
        <w:rPr>
          <w:rFonts w:eastAsia="Berlin Sans FB"/>
          <w:b/>
        </w:rPr>
        <w:t xml:space="preserve">SERIES </w:t>
      </w:r>
      <w:r w:rsidR="00C6465C">
        <w:rPr>
          <w:rFonts w:eastAsia="Berlin Sans FB"/>
          <w:b/>
        </w:rPr>
        <w:t xml:space="preserve"> EXAMINATION</w:t>
      </w:r>
      <w:proofErr w:type="gramEnd"/>
    </w:p>
    <w:p w:rsidR="00C6465C" w:rsidRDefault="00C6465C" w:rsidP="00C6465C">
      <w:pPr>
        <w:pStyle w:val="NoSpacing"/>
        <w:jc w:val="center"/>
        <w:rPr>
          <w:b/>
        </w:rPr>
      </w:pPr>
      <w:r>
        <w:rPr>
          <w:b/>
        </w:rPr>
        <w:t>011                                        CIVICS</w:t>
      </w:r>
    </w:p>
    <w:p w:rsidR="00C6465C" w:rsidRPr="00C6465C" w:rsidRDefault="00C6465C" w:rsidP="00C6465C">
      <w:pPr>
        <w:pStyle w:val="NoSpacing"/>
        <w:jc w:val="center"/>
        <w:rPr>
          <w:b/>
          <w:color w:val="FF0000"/>
        </w:rPr>
      </w:pPr>
      <w:r w:rsidRPr="00C6465C">
        <w:rPr>
          <w:b/>
          <w:color w:val="FF0000"/>
        </w:rPr>
        <w:t>MARKING SCHEME</w:t>
      </w:r>
    </w:p>
    <w:p w:rsidR="001F7EBF" w:rsidRDefault="00421B68">
      <w:pPr>
        <w:spacing w:after="0" w:line="270" w:lineRule="auto"/>
        <w:ind w:left="10" w:right="566" w:hanging="10"/>
      </w:pPr>
      <w:r>
        <w:rPr>
          <w:rFonts w:ascii="Times New Roman" w:eastAsia="Times New Roman" w:hAnsi="Times New Roman" w:cs="Times New Roman"/>
          <w:sz w:val="24"/>
        </w:rPr>
        <w:t>1.</w:t>
      </w:r>
    </w:p>
    <w:tbl>
      <w:tblPr>
        <w:tblStyle w:val="TableGrid"/>
        <w:tblW w:w="8632" w:type="dxa"/>
        <w:tblInd w:w="912" w:type="dxa"/>
        <w:tblCellMar>
          <w:top w:w="44" w:type="dxa"/>
          <w:left w:w="89" w:type="dxa"/>
        </w:tblCellMar>
        <w:tblLook w:val="04A0"/>
      </w:tblPr>
      <w:tblGrid>
        <w:gridCol w:w="863"/>
        <w:gridCol w:w="862"/>
        <w:gridCol w:w="864"/>
        <w:gridCol w:w="862"/>
        <w:gridCol w:w="864"/>
        <w:gridCol w:w="864"/>
        <w:gridCol w:w="862"/>
        <w:gridCol w:w="865"/>
        <w:gridCol w:w="862"/>
        <w:gridCol w:w="864"/>
      </w:tblGrid>
      <w:tr w:rsidR="001F7EBF">
        <w:trPr>
          <w:trHeight w:val="528"/>
        </w:trPr>
        <w:tc>
          <w:tcPr>
            <w:tcW w:w="864"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316"/>
                <w:tab w:val="center" w:pos="739"/>
              </w:tabs>
            </w:pPr>
            <w:r>
              <w:tab/>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w:t>
            </w:r>
            <w:r>
              <w:rPr>
                <w:rFonts w:ascii="Arial" w:eastAsia="Arial" w:hAnsi="Arial" w:cs="Arial"/>
                <w:sz w:val="24"/>
              </w:rPr>
              <w:tab/>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40"/>
              </w:tabs>
            </w:pPr>
            <w:r>
              <w:rPr>
                <w:rFonts w:ascii="Times New Roman" w:eastAsia="Times New Roman" w:hAnsi="Times New Roman" w:cs="Times New Roman"/>
                <w:sz w:val="24"/>
              </w:rPr>
              <w:t>ii.</w:t>
            </w:r>
            <w:r>
              <w:rPr>
                <w:rFonts w:ascii="Arial" w:eastAsia="Arial" w:hAnsi="Arial" w:cs="Arial"/>
                <w:sz w:val="24"/>
              </w:rPr>
              <w:tab/>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39"/>
              </w:tabs>
            </w:pPr>
            <w:r>
              <w:rPr>
                <w:rFonts w:ascii="Times New Roman" w:eastAsia="Times New Roman" w:hAnsi="Times New Roman" w:cs="Times New Roman"/>
                <w:sz w:val="24"/>
              </w:rPr>
              <w:t>iii.</w:t>
            </w:r>
            <w:r>
              <w:rPr>
                <w:rFonts w:ascii="Arial" w:eastAsia="Arial" w:hAnsi="Arial" w:cs="Arial"/>
                <w:sz w:val="24"/>
              </w:rPr>
              <w:tab/>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39"/>
              </w:tabs>
            </w:pPr>
            <w:r>
              <w:rPr>
                <w:rFonts w:ascii="Times New Roman" w:eastAsia="Times New Roman" w:hAnsi="Times New Roman" w:cs="Times New Roman"/>
                <w:sz w:val="24"/>
              </w:rPr>
              <w:t>iv.</w:t>
            </w:r>
            <w:r>
              <w:rPr>
                <w:rFonts w:ascii="Arial" w:eastAsia="Arial" w:hAnsi="Arial" w:cs="Arial"/>
                <w:sz w:val="24"/>
              </w:rPr>
              <w:tab/>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289"/>
                <w:tab w:val="center" w:pos="740"/>
              </w:tabs>
            </w:pPr>
            <w:r>
              <w:tab/>
            </w:r>
            <w:r>
              <w:rPr>
                <w:rFonts w:ascii="Times New Roman" w:eastAsia="Times New Roman" w:hAnsi="Times New Roman" w:cs="Times New Roman"/>
                <w:sz w:val="24"/>
              </w:rPr>
              <w:t>v.</w:t>
            </w:r>
            <w:r>
              <w:rPr>
                <w:rFonts w:ascii="Arial" w:eastAsia="Arial" w:hAnsi="Arial" w:cs="Arial"/>
                <w:sz w:val="24"/>
              </w:rPr>
              <w:tab/>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39"/>
              </w:tabs>
            </w:pPr>
            <w:r>
              <w:rPr>
                <w:rFonts w:ascii="Times New Roman" w:eastAsia="Times New Roman" w:hAnsi="Times New Roman" w:cs="Times New Roman"/>
                <w:sz w:val="24"/>
              </w:rPr>
              <w:t>vi.</w:t>
            </w:r>
            <w:r>
              <w:rPr>
                <w:rFonts w:ascii="Arial" w:eastAsia="Arial" w:hAnsi="Arial" w:cs="Arial"/>
                <w:sz w:val="24"/>
              </w:rPr>
              <w:tab/>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37"/>
              </w:tabs>
            </w:pPr>
            <w:r>
              <w:rPr>
                <w:rFonts w:ascii="Times New Roman" w:eastAsia="Times New Roman" w:hAnsi="Times New Roman" w:cs="Times New Roman"/>
                <w:sz w:val="24"/>
              </w:rPr>
              <w:t>vii.</w:t>
            </w:r>
            <w:r>
              <w:rPr>
                <w:rFonts w:ascii="Arial" w:eastAsia="Arial" w:hAnsi="Arial" w:cs="Arial"/>
                <w:sz w:val="24"/>
              </w:rPr>
              <w:tab/>
            </w:r>
          </w:p>
        </w:tc>
        <w:tc>
          <w:tcPr>
            <w:tcW w:w="865"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40"/>
              </w:tabs>
            </w:pPr>
            <w:r>
              <w:rPr>
                <w:rFonts w:ascii="Times New Roman" w:eastAsia="Times New Roman" w:hAnsi="Times New Roman" w:cs="Times New Roman"/>
                <w:sz w:val="24"/>
              </w:rPr>
              <w:t>viii.</w:t>
            </w:r>
            <w:r>
              <w:rPr>
                <w:rFonts w:ascii="Arial" w:eastAsia="Arial" w:hAnsi="Arial" w:cs="Arial"/>
                <w:sz w:val="24"/>
              </w:rPr>
              <w:tab/>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39"/>
              </w:tabs>
            </w:pPr>
            <w:r>
              <w:rPr>
                <w:rFonts w:ascii="Times New Roman" w:eastAsia="Times New Roman" w:hAnsi="Times New Roman" w:cs="Times New Roman"/>
                <w:sz w:val="24"/>
              </w:rPr>
              <w:t>ix.</w:t>
            </w:r>
            <w:r>
              <w:rPr>
                <w:rFonts w:ascii="Arial" w:eastAsia="Arial" w:hAnsi="Arial" w:cs="Arial"/>
                <w:sz w:val="24"/>
              </w:rPr>
              <w:tab/>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right="194"/>
              <w:jc w:val="center"/>
            </w:pPr>
            <w:r>
              <w:rPr>
                <w:rFonts w:ascii="Times New Roman" w:eastAsia="Times New Roman" w:hAnsi="Times New Roman" w:cs="Times New Roman"/>
                <w:sz w:val="24"/>
              </w:rPr>
              <w:t>x.</w:t>
            </w:r>
          </w:p>
        </w:tc>
      </w:tr>
      <w:tr w:rsidR="001F7EBF">
        <w:trPr>
          <w:trHeight w:val="581"/>
        </w:trPr>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B </w:t>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D </w:t>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A </w:t>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A </w:t>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D </w:t>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C </w:t>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ind w:left="17"/>
            </w:pPr>
            <w:r>
              <w:rPr>
                <w:rFonts w:ascii="Times New Roman" w:eastAsia="Times New Roman" w:hAnsi="Times New Roman" w:cs="Times New Roman"/>
                <w:sz w:val="28"/>
              </w:rPr>
              <w:t xml:space="preserve">D </w:t>
            </w:r>
          </w:p>
        </w:tc>
        <w:tc>
          <w:tcPr>
            <w:tcW w:w="865"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A </w:t>
            </w:r>
          </w:p>
        </w:tc>
        <w:tc>
          <w:tcPr>
            <w:tcW w:w="862"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B </w:t>
            </w:r>
          </w:p>
        </w:tc>
        <w:tc>
          <w:tcPr>
            <w:tcW w:w="864" w:type="dxa"/>
            <w:tcBorders>
              <w:top w:val="single" w:sz="4" w:space="0" w:color="000000"/>
              <w:left w:val="single" w:sz="4" w:space="0" w:color="000000"/>
              <w:bottom w:val="single" w:sz="4" w:space="0" w:color="000000"/>
              <w:right w:val="single" w:sz="4" w:space="0" w:color="000000"/>
            </w:tcBorders>
          </w:tcPr>
          <w:p w:rsidR="001F7EBF" w:rsidRDefault="00421B68">
            <w:pPr>
              <w:ind w:left="19"/>
            </w:pPr>
            <w:r>
              <w:rPr>
                <w:rFonts w:ascii="Times New Roman" w:eastAsia="Times New Roman" w:hAnsi="Times New Roman" w:cs="Times New Roman"/>
                <w:sz w:val="28"/>
              </w:rPr>
              <w:t xml:space="preserve">C </w:t>
            </w:r>
          </w:p>
        </w:tc>
      </w:tr>
    </w:tbl>
    <w:p w:rsidR="001F7EBF" w:rsidRDefault="00421B68">
      <w:pPr>
        <w:spacing w:after="0"/>
        <w:ind w:left="-5" w:hanging="10"/>
      </w:pPr>
      <w:r>
        <w:rPr>
          <w:b/>
        </w:rPr>
        <w:t>2.</w:t>
      </w:r>
      <w:r>
        <w:rPr>
          <w:b/>
          <w:color w:val="FF0000"/>
        </w:rPr>
        <w:t>01Mark@=10 Marks</w:t>
      </w:r>
    </w:p>
    <w:tbl>
      <w:tblPr>
        <w:tblStyle w:val="TableGrid"/>
        <w:tblW w:w="8632" w:type="dxa"/>
        <w:tblInd w:w="898" w:type="dxa"/>
        <w:tblCellMar>
          <w:top w:w="39" w:type="dxa"/>
          <w:left w:w="106" w:type="dxa"/>
          <w:right w:w="115" w:type="dxa"/>
        </w:tblCellMar>
        <w:tblLook w:val="04A0"/>
      </w:tblPr>
      <w:tblGrid>
        <w:gridCol w:w="1726"/>
        <w:gridCol w:w="1728"/>
        <w:gridCol w:w="1726"/>
        <w:gridCol w:w="1726"/>
        <w:gridCol w:w="1726"/>
      </w:tblGrid>
      <w:tr w:rsidR="001F7EBF">
        <w:trPr>
          <w:trHeight w:val="521"/>
        </w:trPr>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310"/>
                <w:tab w:val="center" w:pos="722"/>
              </w:tabs>
            </w:pPr>
            <w:r>
              <w:tab/>
            </w:r>
            <w:proofErr w:type="spellStart"/>
            <w:r>
              <w:t>i</w:t>
            </w:r>
            <w:proofErr w:type="spellEnd"/>
            <w:r>
              <w:t>.</w:t>
            </w:r>
            <w:r>
              <w:rPr>
                <w:rFonts w:ascii="Arial" w:eastAsia="Arial" w:hAnsi="Arial" w:cs="Arial"/>
              </w:rPr>
              <w:tab/>
            </w:r>
          </w:p>
        </w:tc>
        <w:tc>
          <w:tcPr>
            <w:tcW w:w="1728"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285"/>
                <w:tab w:val="center" w:pos="722"/>
              </w:tabs>
            </w:pPr>
            <w:r>
              <w:tab/>
              <w:t>ii.</w:t>
            </w:r>
            <w:r>
              <w:rPr>
                <w:rFonts w:ascii="Arial" w:eastAsia="Arial" w:hAnsi="Arial" w:cs="Arial"/>
              </w:rPr>
              <w:tab/>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20"/>
              </w:tabs>
            </w:pPr>
            <w:r>
              <w:t>iii.</w:t>
            </w:r>
            <w:r>
              <w:rPr>
                <w:rFonts w:ascii="Arial" w:eastAsia="Arial" w:hAnsi="Arial" w:cs="Arial"/>
              </w:rPr>
              <w:tab/>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722"/>
              </w:tabs>
            </w:pPr>
            <w:r>
              <w:t>iv.</w:t>
            </w:r>
            <w:r>
              <w:rPr>
                <w:rFonts w:ascii="Arial" w:eastAsia="Arial" w:hAnsi="Arial" w:cs="Arial"/>
              </w:rPr>
              <w:tab/>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tabs>
                <w:tab w:val="center" w:pos="285"/>
                <w:tab w:val="center" w:pos="722"/>
              </w:tabs>
            </w:pPr>
            <w:r>
              <w:tab/>
              <w:t>v.</w:t>
            </w:r>
            <w:r>
              <w:rPr>
                <w:rFonts w:ascii="Arial" w:eastAsia="Arial" w:hAnsi="Arial" w:cs="Arial"/>
              </w:rPr>
              <w:tab/>
            </w:r>
          </w:p>
        </w:tc>
      </w:tr>
      <w:tr w:rsidR="001F7EBF">
        <w:trPr>
          <w:trHeight w:val="602"/>
        </w:trPr>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ind w:left="2"/>
            </w:pPr>
            <w:r>
              <w:rPr>
                <w:sz w:val="28"/>
              </w:rPr>
              <w:t xml:space="preserve">B </w:t>
            </w:r>
          </w:p>
        </w:tc>
        <w:tc>
          <w:tcPr>
            <w:tcW w:w="1728" w:type="dxa"/>
            <w:tcBorders>
              <w:top w:val="single" w:sz="4" w:space="0" w:color="000000"/>
              <w:left w:val="single" w:sz="4" w:space="0" w:color="000000"/>
              <w:bottom w:val="single" w:sz="4" w:space="0" w:color="000000"/>
              <w:right w:val="single" w:sz="4" w:space="0" w:color="000000"/>
            </w:tcBorders>
          </w:tcPr>
          <w:p w:rsidR="001F7EBF" w:rsidRDefault="00421B68">
            <w:pPr>
              <w:ind w:left="2"/>
            </w:pPr>
            <w:r>
              <w:rPr>
                <w:sz w:val="28"/>
              </w:rPr>
              <w:t xml:space="preserve">H </w:t>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r>
              <w:rPr>
                <w:sz w:val="28"/>
              </w:rPr>
              <w:t xml:space="preserve">D </w:t>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ind w:left="2"/>
            </w:pPr>
            <w:r>
              <w:rPr>
                <w:sz w:val="28"/>
              </w:rPr>
              <w:t xml:space="preserve">G </w:t>
            </w:r>
          </w:p>
        </w:tc>
        <w:tc>
          <w:tcPr>
            <w:tcW w:w="1726" w:type="dxa"/>
            <w:tcBorders>
              <w:top w:val="single" w:sz="4" w:space="0" w:color="000000"/>
              <w:left w:val="single" w:sz="4" w:space="0" w:color="000000"/>
              <w:bottom w:val="single" w:sz="4" w:space="0" w:color="000000"/>
              <w:right w:val="single" w:sz="4" w:space="0" w:color="000000"/>
            </w:tcBorders>
          </w:tcPr>
          <w:p w:rsidR="001F7EBF" w:rsidRDefault="00421B68">
            <w:pPr>
              <w:ind w:left="2"/>
            </w:pPr>
            <w:r>
              <w:rPr>
                <w:sz w:val="28"/>
              </w:rPr>
              <w:t xml:space="preserve">I </w:t>
            </w:r>
          </w:p>
        </w:tc>
      </w:tr>
    </w:tbl>
    <w:p w:rsidR="001F7EBF" w:rsidRDefault="00421B68">
      <w:pPr>
        <w:tabs>
          <w:tab w:val="center" w:pos="360"/>
          <w:tab w:val="center" w:pos="7668"/>
        </w:tabs>
        <w:spacing w:after="0"/>
      </w:pPr>
      <w:r>
        <w:tab/>
      </w:r>
      <w:r>
        <w:tab/>
      </w:r>
      <w:r>
        <w:rPr>
          <w:b/>
          <w:color w:val="FF0000"/>
        </w:rPr>
        <w:t xml:space="preserve">01Mark@=05 Marks </w:t>
      </w:r>
    </w:p>
    <w:p w:rsidR="001F7EBF" w:rsidRDefault="001F7EBF">
      <w:pPr>
        <w:spacing w:after="16"/>
        <w:ind w:left="360"/>
      </w:pPr>
    </w:p>
    <w:p w:rsidR="001F7EBF" w:rsidRDefault="00421B68" w:rsidP="00C6465C">
      <w:pPr>
        <w:spacing w:after="0" w:line="322" w:lineRule="auto"/>
        <w:ind w:right="3661"/>
      </w:pPr>
      <w:proofErr w:type="gramStart"/>
      <w:r>
        <w:rPr>
          <w:rFonts w:ascii="Times New Roman" w:eastAsia="Times New Roman" w:hAnsi="Times New Roman" w:cs="Times New Roman"/>
          <w:sz w:val="24"/>
        </w:rPr>
        <w:t>3.The</w:t>
      </w:r>
      <w:proofErr w:type="gramEnd"/>
      <w:r>
        <w:rPr>
          <w:rFonts w:ascii="Times New Roman" w:eastAsia="Times New Roman" w:hAnsi="Times New Roman" w:cs="Times New Roman"/>
          <w:sz w:val="24"/>
        </w:rPr>
        <w:t xml:space="preserve"> consequences of abusing human rights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 xml:space="preserve">It may lead to conflicts among family members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 xml:space="preserve">May lead to the increase of poverty in the nation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 xml:space="preserve">May lead to the increase of crime in the society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 xml:space="preserve">May lead to the increase of street children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 xml:space="preserve">May results to bad leadership in the nation  </w:t>
      </w:r>
    </w:p>
    <w:p w:rsidR="001F7EBF" w:rsidRDefault="00421B68">
      <w:pPr>
        <w:numPr>
          <w:ilvl w:val="0"/>
          <w:numId w:val="7"/>
        </w:numPr>
        <w:spacing w:after="59" w:line="270" w:lineRule="auto"/>
        <w:ind w:right="566" w:hanging="619"/>
      </w:pPr>
      <w:r>
        <w:rPr>
          <w:rFonts w:ascii="Times New Roman" w:eastAsia="Times New Roman" w:hAnsi="Times New Roman" w:cs="Times New Roman"/>
          <w:sz w:val="24"/>
        </w:rPr>
        <w:t>It can be the source of death of people .</w:t>
      </w:r>
      <w:r>
        <w:rPr>
          <w:rFonts w:ascii="Times New Roman" w:eastAsia="Times New Roman" w:hAnsi="Times New Roman" w:cs="Times New Roman"/>
          <w:color w:val="FF0000"/>
          <w:sz w:val="24"/>
        </w:rPr>
        <w:t xml:space="preserve">02marks@point=10marks   </w:t>
      </w: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Responsibilities towards special groups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Assisting them by providing materials like food and financial support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Interacting with them, at home and in community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Showing them understanding and respect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Supporting them physically for example elders and people with disabilities when they crossing the roads </w:t>
      </w:r>
    </w:p>
    <w:p w:rsidR="001F7EBF" w:rsidRPr="00C6465C" w:rsidRDefault="00421B68">
      <w:pPr>
        <w:numPr>
          <w:ilvl w:val="1"/>
          <w:numId w:val="8"/>
        </w:numPr>
        <w:spacing w:after="59" w:line="270" w:lineRule="auto"/>
        <w:ind w:right="566" w:hanging="619"/>
      </w:pPr>
      <w:r>
        <w:rPr>
          <w:rFonts w:ascii="Times New Roman" w:eastAsia="Times New Roman" w:hAnsi="Times New Roman" w:cs="Times New Roman"/>
          <w:sz w:val="24"/>
        </w:rPr>
        <w:t xml:space="preserve">Providing them </w:t>
      </w:r>
      <w:proofErr w:type="spellStart"/>
      <w:r>
        <w:rPr>
          <w:rFonts w:ascii="Times New Roman" w:eastAsia="Times New Roman" w:hAnsi="Times New Roman" w:cs="Times New Roman"/>
          <w:sz w:val="24"/>
        </w:rPr>
        <w:t>counselling</w:t>
      </w:r>
      <w:proofErr w:type="spellEnd"/>
      <w:r>
        <w:rPr>
          <w:rFonts w:ascii="Times New Roman" w:eastAsia="Times New Roman" w:hAnsi="Times New Roman" w:cs="Times New Roman"/>
          <w:sz w:val="24"/>
        </w:rPr>
        <w:t xml:space="preserve"> and socialization. </w:t>
      </w:r>
      <w:r>
        <w:rPr>
          <w:rFonts w:ascii="Times New Roman" w:eastAsia="Times New Roman" w:hAnsi="Times New Roman" w:cs="Times New Roman"/>
          <w:color w:val="FF0000"/>
          <w:sz w:val="24"/>
        </w:rPr>
        <w:t xml:space="preserve">02marks@point=10marks  </w:t>
      </w:r>
    </w:p>
    <w:p w:rsidR="00C6465C" w:rsidRDefault="00C6465C" w:rsidP="00C6465C">
      <w:pPr>
        <w:spacing w:after="59" w:line="270" w:lineRule="auto"/>
        <w:ind w:left="1077" w:right="566"/>
      </w:pP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To give out meaning of the following terms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lastRenderedPageBreak/>
        <w:t xml:space="preserve">Local government; refers to the system of administration in which elected representatives are in charge to administer locality areas such as cities regions, districts, ward and villages.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Female genital mutilation; is the practices which involves the removal of some parts like of female genital organ (vagina) like clitoris and labia </w:t>
      </w:r>
      <w:proofErr w:type="spellStart"/>
      <w:r>
        <w:rPr>
          <w:rFonts w:ascii="Times New Roman" w:eastAsia="Times New Roman" w:hAnsi="Times New Roman" w:cs="Times New Roman"/>
          <w:sz w:val="24"/>
        </w:rPr>
        <w:t>majora</w:t>
      </w:r>
      <w:proofErr w:type="spellEnd"/>
      <w:r>
        <w:rPr>
          <w:rFonts w:ascii="Times New Roman" w:eastAsia="Times New Roman" w:hAnsi="Times New Roman" w:cs="Times New Roman"/>
          <w:sz w:val="24"/>
        </w:rPr>
        <w:t xml:space="preserve">.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Political campaigns; are series of political meetings designed to win votes for a certain candidates and political party in election.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Road accident; refers to the unpleasant event which occur on or along the road which may cause loss of life and destruction of properties.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Limitation of human </w:t>
      </w:r>
      <w:proofErr w:type="gramStart"/>
      <w:r>
        <w:rPr>
          <w:rFonts w:ascii="Times New Roman" w:eastAsia="Times New Roman" w:hAnsi="Times New Roman" w:cs="Times New Roman"/>
          <w:sz w:val="24"/>
        </w:rPr>
        <w:t>rights,</w:t>
      </w:r>
      <w:proofErr w:type="gramEnd"/>
      <w:r>
        <w:rPr>
          <w:rFonts w:ascii="Times New Roman" w:eastAsia="Times New Roman" w:hAnsi="Times New Roman" w:cs="Times New Roman"/>
          <w:sz w:val="24"/>
        </w:rPr>
        <w:t xml:space="preserve"> refers to the process of restricting the exercise of some of the human rights for good circumstance or reasons. For example there is right to speak but not to use abusive language. </w:t>
      </w:r>
      <w:r>
        <w:rPr>
          <w:rFonts w:ascii="Times New Roman" w:eastAsia="Times New Roman" w:hAnsi="Times New Roman" w:cs="Times New Roman"/>
          <w:color w:val="FF0000"/>
          <w:sz w:val="24"/>
        </w:rPr>
        <w:t>02marks@point=10marks</w:t>
      </w: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Ways of gathering information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Observation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Questionnaire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Interview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Reading different books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Use of mass media/ watching and listening mass media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Scientific experiment. </w:t>
      </w:r>
      <w:r>
        <w:rPr>
          <w:rFonts w:ascii="Times New Roman" w:eastAsia="Times New Roman" w:hAnsi="Times New Roman" w:cs="Times New Roman"/>
          <w:color w:val="FF0000"/>
          <w:sz w:val="24"/>
        </w:rPr>
        <w:t>02marks@point=10marks</w:t>
      </w: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Measures to be employed by government to prevent road accident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Provision of education to road users on how to use road correctly/ safely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To put the clear road signs in right place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To enact laws and regulations, to guide road users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To issue the driving licenses to qualified people only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To ensure intensive inspection of vehicles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Regular maintenance and rehabilitation of the roads. </w:t>
      </w:r>
      <w:r>
        <w:rPr>
          <w:rFonts w:ascii="Times New Roman" w:eastAsia="Times New Roman" w:hAnsi="Times New Roman" w:cs="Times New Roman"/>
          <w:color w:val="FF0000"/>
          <w:sz w:val="24"/>
        </w:rPr>
        <w:t xml:space="preserve">02marks@point=10marks </w:t>
      </w: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Difference on the following terms  </w:t>
      </w:r>
    </w:p>
    <w:p w:rsidR="001F7EBF" w:rsidRDefault="00421B68">
      <w:pPr>
        <w:spacing w:after="59" w:line="270" w:lineRule="auto"/>
        <w:ind w:left="458" w:right="566" w:firstLine="67"/>
        <w:rPr>
          <w:rFonts w:ascii="Times New Roman" w:eastAsia="Times New Roman" w:hAnsi="Times New Roman" w:cs="Times New Roman"/>
          <w:sz w:val="24"/>
        </w:rPr>
      </w:pP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w:t>
      </w:r>
      <w:r>
        <w:rPr>
          <w:rFonts w:ascii="Arial" w:eastAsia="Arial" w:hAnsi="Arial" w:cs="Arial"/>
          <w:sz w:val="24"/>
        </w:rPr>
        <w:tab/>
      </w:r>
      <w:r>
        <w:rPr>
          <w:rFonts w:ascii="Times New Roman" w:eastAsia="Times New Roman" w:hAnsi="Times New Roman" w:cs="Times New Roman"/>
          <w:sz w:val="24"/>
        </w:rPr>
        <w:t xml:space="preserve">Absolute monarchy; is the type of monarchy, in which a King or Queen is the head of state and government. He or she forms the government. This system is used in Swaziland. </w:t>
      </w:r>
      <w:proofErr w:type="gramStart"/>
      <w:r>
        <w:rPr>
          <w:rFonts w:ascii="Times New Roman" w:eastAsia="Times New Roman" w:hAnsi="Times New Roman" w:cs="Times New Roman"/>
          <w:sz w:val="24"/>
        </w:rPr>
        <w:t>WHILE.</w:t>
      </w:r>
      <w:proofErr w:type="gramEnd"/>
      <w:r>
        <w:rPr>
          <w:rFonts w:ascii="Times New Roman" w:eastAsia="Times New Roman" w:hAnsi="Times New Roman" w:cs="Times New Roman"/>
          <w:sz w:val="24"/>
        </w:rPr>
        <w:t xml:space="preserve"> Constitution monarchy; is the type of monarchy in which King or Queen is only head of state, and the prime minister become the head of government. Prime minister is elected by citizen in general election. ii.</w:t>
      </w:r>
      <w:r>
        <w:rPr>
          <w:rFonts w:ascii="Arial" w:eastAsia="Arial" w:hAnsi="Arial" w:cs="Arial"/>
          <w:sz w:val="24"/>
        </w:rPr>
        <w:tab/>
      </w:r>
      <w:r>
        <w:rPr>
          <w:rFonts w:ascii="Times New Roman" w:eastAsia="Times New Roman" w:hAnsi="Times New Roman" w:cs="Times New Roman"/>
          <w:sz w:val="24"/>
        </w:rPr>
        <w:t xml:space="preserve">Cohabitation; is the situation whereby men and women living together as wife and husband without legal marriage. </w:t>
      </w:r>
      <w:proofErr w:type="gramStart"/>
      <w:r>
        <w:rPr>
          <w:rFonts w:ascii="Times New Roman" w:eastAsia="Times New Roman" w:hAnsi="Times New Roman" w:cs="Times New Roman"/>
          <w:sz w:val="24"/>
        </w:rPr>
        <w:t>WHILE.</w:t>
      </w:r>
      <w:proofErr w:type="gramEnd"/>
      <w:r>
        <w:rPr>
          <w:rFonts w:ascii="Times New Roman" w:eastAsia="Times New Roman" w:hAnsi="Times New Roman" w:cs="Times New Roman"/>
          <w:sz w:val="24"/>
        </w:rPr>
        <w:t xml:space="preserve"> Courtship;  is the process of attracting mate for marriage OR Is the period during which two people carefully and get to know one another before they get marriage. </w:t>
      </w:r>
    </w:p>
    <w:p w:rsidR="00FD535D" w:rsidRDefault="00FD535D">
      <w:pPr>
        <w:spacing w:after="59" w:line="270" w:lineRule="auto"/>
        <w:ind w:left="458" w:right="566" w:firstLine="67"/>
      </w:pPr>
    </w:p>
    <w:p w:rsidR="001F7EBF" w:rsidRDefault="00421B68">
      <w:pPr>
        <w:numPr>
          <w:ilvl w:val="1"/>
          <w:numId w:val="10"/>
        </w:numPr>
        <w:spacing w:after="59" w:line="270" w:lineRule="auto"/>
        <w:ind w:right="566" w:hanging="619"/>
      </w:pPr>
      <w:r>
        <w:rPr>
          <w:rFonts w:ascii="Times New Roman" w:eastAsia="Times New Roman" w:hAnsi="Times New Roman" w:cs="Times New Roman"/>
          <w:sz w:val="24"/>
        </w:rPr>
        <w:lastRenderedPageBreak/>
        <w:t xml:space="preserve">Sovereignty; is the freedom that a country has to govern itself. This means that there is no external power that controls that country. There are two types of internal sovereignty and external sovereignty. WHILE. Liberty; is the freedom to live as you wish but not out of the national constitution. </w:t>
      </w:r>
    </w:p>
    <w:p w:rsidR="001F7EBF" w:rsidRPr="00FD535D" w:rsidRDefault="00421B68">
      <w:pPr>
        <w:numPr>
          <w:ilvl w:val="1"/>
          <w:numId w:val="10"/>
        </w:numPr>
        <w:spacing w:after="59" w:line="270" w:lineRule="auto"/>
        <w:ind w:right="566" w:hanging="619"/>
      </w:pPr>
      <w:r>
        <w:rPr>
          <w:rFonts w:ascii="Times New Roman" w:eastAsia="Times New Roman" w:hAnsi="Times New Roman" w:cs="Times New Roman"/>
          <w:sz w:val="24"/>
        </w:rPr>
        <w:t xml:space="preserve">Human rights; are basic things that all human beings are entitled to and which nobody should interfere with. Such rights are rights life, ownership of the property, security and freedom of association </w:t>
      </w:r>
    </w:p>
    <w:p w:rsidR="00FD535D" w:rsidRDefault="00FD535D" w:rsidP="00FD535D">
      <w:pPr>
        <w:spacing w:after="59" w:line="270" w:lineRule="auto"/>
        <w:ind w:left="1077" w:right="566"/>
      </w:pPr>
    </w:p>
    <w:p w:rsidR="001F7EBF" w:rsidRDefault="00421B68">
      <w:pPr>
        <w:numPr>
          <w:ilvl w:val="1"/>
          <w:numId w:val="10"/>
        </w:numPr>
        <w:spacing w:after="5" w:line="270" w:lineRule="auto"/>
        <w:ind w:right="566" w:hanging="619"/>
      </w:pPr>
      <w:r>
        <w:rPr>
          <w:rFonts w:ascii="Times New Roman" w:eastAsia="Times New Roman" w:hAnsi="Times New Roman" w:cs="Times New Roman"/>
          <w:sz w:val="24"/>
        </w:rPr>
        <w:t xml:space="preserve">Loans; these are money lent temporarily by the local authorities, which must be returned. </w:t>
      </w:r>
      <w:proofErr w:type="gramStart"/>
      <w:r>
        <w:rPr>
          <w:rFonts w:ascii="Times New Roman" w:eastAsia="Times New Roman" w:hAnsi="Times New Roman" w:cs="Times New Roman"/>
          <w:sz w:val="24"/>
        </w:rPr>
        <w:t>These</w:t>
      </w:r>
      <w:proofErr w:type="gramEnd"/>
      <w:r>
        <w:rPr>
          <w:rFonts w:ascii="Times New Roman" w:eastAsia="Times New Roman" w:hAnsi="Times New Roman" w:cs="Times New Roman"/>
          <w:sz w:val="24"/>
        </w:rPr>
        <w:t xml:space="preserve"> money can be lent from different Bank or Non-Governmental organization. WHILE. Grants; these are funds that are donated and do not require repayment. Local </w:t>
      </w:r>
      <w:proofErr w:type="gramStart"/>
      <w:r>
        <w:rPr>
          <w:rFonts w:ascii="Times New Roman" w:eastAsia="Times New Roman" w:hAnsi="Times New Roman" w:cs="Times New Roman"/>
          <w:sz w:val="24"/>
        </w:rPr>
        <w:t>government receive</w:t>
      </w:r>
      <w:proofErr w:type="gramEnd"/>
      <w:r>
        <w:rPr>
          <w:rFonts w:ascii="Times New Roman" w:eastAsia="Times New Roman" w:hAnsi="Times New Roman" w:cs="Times New Roman"/>
          <w:sz w:val="24"/>
        </w:rPr>
        <w:t xml:space="preserve"> from central government and other agencies while central government receives from international agencies. </w:t>
      </w:r>
    </w:p>
    <w:p w:rsidR="001F7EBF" w:rsidRDefault="00421B68">
      <w:pPr>
        <w:spacing w:after="10" w:line="268" w:lineRule="auto"/>
        <w:ind w:left="1080" w:right="1495"/>
      </w:pPr>
      <w:r>
        <w:rPr>
          <w:rFonts w:ascii="Times New Roman" w:eastAsia="Times New Roman" w:hAnsi="Times New Roman" w:cs="Times New Roman"/>
          <w:color w:val="FF0000"/>
          <w:sz w:val="24"/>
        </w:rPr>
        <w:t xml:space="preserve">02marks@point=10marks </w:t>
      </w:r>
    </w:p>
    <w:p w:rsidR="001F7EBF" w:rsidRDefault="001F7EBF">
      <w:pPr>
        <w:spacing w:after="16"/>
        <w:ind w:left="1080"/>
      </w:pPr>
    </w:p>
    <w:p w:rsidR="001F7EBF" w:rsidRDefault="001F7EBF">
      <w:pPr>
        <w:spacing w:after="0"/>
        <w:ind w:left="1080"/>
      </w:pPr>
    </w:p>
    <w:p w:rsidR="001F7EBF" w:rsidRDefault="00421B68">
      <w:pPr>
        <w:numPr>
          <w:ilvl w:val="0"/>
          <w:numId w:val="8"/>
        </w:numPr>
        <w:spacing w:after="59" w:line="270" w:lineRule="auto"/>
        <w:ind w:right="566" w:hanging="420"/>
      </w:pPr>
      <w:r>
        <w:rPr>
          <w:rFonts w:ascii="Times New Roman" w:eastAsia="Times New Roman" w:hAnsi="Times New Roman" w:cs="Times New Roman"/>
          <w:sz w:val="24"/>
        </w:rPr>
        <w:t xml:space="preserve">Reasons for early marriage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Poverty in family </w:t>
      </w:r>
    </w:p>
    <w:p w:rsidR="001F7EBF" w:rsidRDefault="00421B68">
      <w:pPr>
        <w:numPr>
          <w:ilvl w:val="1"/>
          <w:numId w:val="8"/>
        </w:numPr>
        <w:spacing w:after="59" w:line="270" w:lineRule="auto"/>
        <w:ind w:right="566" w:hanging="619"/>
      </w:pPr>
      <w:r>
        <w:rPr>
          <w:rFonts w:ascii="Times New Roman" w:eastAsia="Times New Roman" w:hAnsi="Times New Roman" w:cs="Times New Roman"/>
          <w:sz w:val="24"/>
        </w:rPr>
        <w:t xml:space="preserve">Maintenance of socio-value </w:t>
      </w:r>
    </w:p>
    <w:p w:rsidR="001F7EBF" w:rsidRDefault="00421B68">
      <w:pPr>
        <w:numPr>
          <w:ilvl w:val="1"/>
          <w:numId w:val="8"/>
        </w:numPr>
        <w:spacing w:after="2" w:line="323" w:lineRule="auto"/>
        <w:ind w:right="566" w:hanging="619"/>
      </w:pPr>
      <w:r>
        <w:rPr>
          <w:rFonts w:ascii="Times New Roman" w:eastAsia="Times New Roman" w:hAnsi="Times New Roman" w:cs="Times New Roman"/>
          <w:sz w:val="24"/>
        </w:rPr>
        <w:t xml:space="preserve">Avoidance of disgrace and shame </w:t>
      </w:r>
      <w:proofErr w:type="gramStart"/>
      <w:r>
        <w:rPr>
          <w:rFonts w:ascii="Times New Roman" w:eastAsia="Times New Roman" w:hAnsi="Times New Roman" w:cs="Times New Roman"/>
          <w:sz w:val="24"/>
        </w:rPr>
        <w:t>iv</w:t>
      </w:r>
      <w:proofErr w:type="gramEnd"/>
      <w:r>
        <w:rPr>
          <w:rFonts w:ascii="Times New Roman" w:eastAsia="Times New Roman" w:hAnsi="Times New Roman" w:cs="Times New Roman"/>
          <w:sz w:val="24"/>
        </w:rPr>
        <w:t>.</w:t>
      </w:r>
      <w:r>
        <w:rPr>
          <w:rFonts w:ascii="Arial" w:eastAsia="Arial" w:hAnsi="Arial" w:cs="Arial"/>
          <w:sz w:val="24"/>
        </w:rPr>
        <w:tab/>
      </w:r>
      <w:r>
        <w:rPr>
          <w:rFonts w:ascii="Times New Roman" w:eastAsia="Times New Roman" w:hAnsi="Times New Roman" w:cs="Times New Roman"/>
          <w:sz w:val="24"/>
        </w:rPr>
        <w:t xml:space="preserve">Irresponsible parenthood </w:t>
      </w:r>
    </w:p>
    <w:p w:rsidR="001F7EBF" w:rsidRDefault="00421B68">
      <w:pPr>
        <w:numPr>
          <w:ilvl w:val="1"/>
          <w:numId w:val="9"/>
        </w:numPr>
        <w:spacing w:after="59" w:line="270" w:lineRule="auto"/>
        <w:ind w:right="566" w:hanging="674"/>
      </w:pPr>
      <w:r>
        <w:rPr>
          <w:rFonts w:ascii="Times New Roman" w:eastAsia="Times New Roman" w:hAnsi="Times New Roman" w:cs="Times New Roman"/>
          <w:sz w:val="24"/>
        </w:rPr>
        <w:t xml:space="preserve">Lack of freedom to choose partners </w:t>
      </w:r>
    </w:p>
    <w:p w:rsidR="001F7EBF" w:rsidRDefault="00421B68">
      <w:pPr>
        <w:numPr>
          <w:ilvl w:val="1"/>
          <w:numId w:val="9"/>
        </w:numPr>
        <w:spacing w:after="59" w:line="270" w:lineRule="auto"/>
        <w:ind w:right="566" w:hanging="674"/>
      </w:pPr>
      <w:r>
        <w:rPr>
          <w:rFonts w:ascii="Times New Roman" w:eastAsia="Times New Roman" w:hAnsi="Times New Roman" w:cs="Times New Roman"/>
          <w:sz w:val="24"/>
        </w:rPr>
        <w:t xml:space="preserve">Ownership of properties/ properties inheritance </w:t>
      </w:r>
    </w:p>
    <w:p w:rsidR="00FD535D" w:rsidRPr="00FD535D" w:rsidRDefault="00421B68">
      <w:pPr>
        <w:numPr>
          <w:ilvl w:val="1"/>
          <w:numId w:val="9"/>
        </w:numPr>
        <w:spacing w:after="57" w:line="268" w:lineRule="auto"/>
        <w:ind w:right="566" w:hanging="674"/>
      </w:pPr>
      <w:r>
        <w:rPr>
          <w:rFonts w:ascii="Times New Roman" w:eastAsia="Times New Roman" w:hAnsi="Times New Roman" w:cs="Times New Roman"/>
          <w:sz w:val="24"/>
        </w:rPr>
        <w:t xml:space="preserve">Lack of education on effects of early marriage. </w:t>
      </w:r>
      <w:r>
        <w:rPr>
          <w:rFonts w:ascii="Times New Roman" w:eastAsia="Times New Roman" w:hAnsi="Times New Roman" w:cs="Times New Roman"/>
          <w:color w:val="FF0000"/>
          <w:sz w:val="24"/>
        </w:rPr>
        <w:t>02@ point=10marksNB. Candidate will be awarded 02 marks after explanation of the points, otherwise should be awarded o1 mark if there is no explanation</w:t>
      </w:r>
      <w:r>
        <w:rPr>
          <w:rFonts w:ascii="Times New Roman" w:eastAsia="Times New Roman" w:hAnsi="Times New Roman" w:cs="Times New Roman"/>
          <w:sz w:val="24"/>
        </w:rPr>
        <w:t>.</w:t>
      </w:r>
    </w:p>
    <w:p w:rsidR="00FD535D" w:rsidRDefault="00FD535D" w:rsidP="00FD535D">
      <w:pPr>
        <w:spacing w:after="57" w:line="268" w:lineRule="auto"/>
        <w:ind w:left="1132" w:right="566"/>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1F7EBF" w:rsidRDefault="00C6465C" w:rsidP="00FD535D">
      <w:pPr>
        <w:spacing w:after="57" w:line="268" w:lineRule="auto"/>
        <w:ind w:left="1132" w:right="566"/>
      </w:pPr>
      <w:r>
        <w:rPr>
          <w:rFonts w:ascii="Times New Roman" w:eastAsia="Times New Roman" w:hAnsi="Times New Roman" w:cs="Times New Roman"/>
          <w:sz w:val="24"/>
        </w:rPr>
        <w:t xml:space="preserve">                        </w:t>
      </w:r>
      <w:r w:rsidR="00421B68">
        <w:rPr>
          <w:rFonts w:ascii="Times New Roman" w:eastAsia="Times New Roman" w:hAnsi="Times New Roman" w:cs="Times New Roman"/>
          <w:sz w:val="24"/>
        </w:rPr>
        <w:t xml:space="preserve"> SECTION C (15 Marks) </w:t>
      </w:r>
    </w:p>
    <w:p w:rsidR="001F7EBF" w:rsidRDefault="00421B68">
      <w:pPr>
        <w:numPr>
          <w:ilvl w:val="0"/>
          <w:numId w:val="8"/>
        </w:numPr>
        <w:spacing w:after="10" w:line="270" w:lineRule="auto"/>
        <w:ind w:right="566" w:hanging="420"/>
      </w:pPr>
      <w:r>
        <w:rPr>
          <w:rFonts w:ascii="Times New Roman" w:eastAsia="Times New Roman" w:hAnsi="Times New Roman" w:cs="Times New Roman"/>
          <w:sz w:val="24"/>
        </w:rPr>
        <w:t xml:space="preserve">Uses of social skills in our life </w:t>
      </w:r>
    </w:p>
    <w:p w:rsidR="001F7EBF" w:rsidRDefault="00421B68">
      <w:pPr>
        <w:spacing w:after="13"/>
        <w:ind w:left="1307" w:right="1508" w:hanging="10"/>
        <w:jc w:val="center"/>
      </w:pPr>
      <w:r>
        <w:rPr>
          <w:rFonts w:ascii="Times New Roman" w:eastAsia="Times New Roman" w:hAnsi="Times New Roman" w:cs="Times New Roman"/>
          <w:b/>
          <w:sz w:val="24"/>
        </w:rPr>
        <w:t xml:space="preserve">Introduction </w:t>
      </w:r>
    </w:p>
    <w:p w:rsidR="001F7EBF" w:rsidRDefault="00421B68">
      <w:pPr>
        <w:spacing w:after="11" w:line="270" w:lineRule="auto"/>
        <w:ind w:left="370" w:right="566" w:hanging="10"/>
      </w:pPr>
      <w:proofErr w:type="gramStart"/>
      <w:r>
        <w:rPr>
          <w:rFonts w:ascii="Times New Roman" w:eastAsia="Times New Roman" w:hAnsi="Times New Roman" w:cs="Times New Roman"/>
          <w:sz w:val="24"/>
        </w:rPr>
        <w:t>A candidate to provide clear introduction explaining about life skills.</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color w:val="FF0000"/>
          <w:sz w:val="24"/>
        </w:rPr>
        <w:t>01 mark</w:t>
      </w:r>
    </w:p>
    <w:p w:rsidR="001F7EBF" w:rsidRDefault="00421B68">
      <w:pPr>
        <w:spacing w:after="63"/>
        <w:ind w:left="1307" w:right="1502" w:hanging="10"/>
        <w:jc w:val="center"/>
      </w:pPr>
      <w:r>
        <w:rPr>
          <w:rFonts w:ascii="Times New Roman" w:eastAsia="Times New Roman" w:hAnsi="Times New Roman" w:cs="Times New Roman"/>
          <w:b/>
          <w:sz w:val="24"/>
        </w:rPr>
        <w:t xml:space="preserve">Main body </w:t>
      </w:r>
    </w:p>
    <w:p w:rsidR="001F7EBF" w:rsidRDefault="00421B68">
      <w:pPr>
        <w:numPr>
          <w:ilvl w:val="3"/>
          <w:numId w:val="11"/>
        </w:numPr>
        <w:spacing w:after="59" w:line="270" w:lineRule="auto"/>
        <w:ind w:right="566" w:firstLine="65"/>
      </w:pPr>
      <w:r>
        <w:rPr>
          <w:rFonts w:ascii="Times New Roman" w:eastAsia="Times New Roman" w:hAnsi="Times New Roman" w:cs="Times New Roman"/>
          <w:sz w:val="24"/>
        </w:rPr>
        <w:t xml:space="preserve">Forming relationship with other people </w:t>
      </w:r>
    </w:p>
    <w:p w:rsidR="001F7EBF" w:rsidRDefault="00421B68">
      <w:pPr>
        <w:numPr>
          <w:ilvl w:val="3"/>
          <w:numId w:val="11"/>
        </w:numPr>
        <w:spacing w:after="59" w:line="270" w:lineRule="auto"/>
        <w:ind w:right="566" w:firstLine="65"/>
      </w:pPr>
      <w:r>
        <w:rPr>
          <w:rFonts w:ascii="Times New Roman" w:eastAsia="Times New Roman" w:hAnsi="Times New Roman" w:cs="Times New Roman"/>
          <w:sz w:val="24"/>
        </w:rPr>
        <w:t xml:space="preserve">Making good friends </w:t>
      </w:r>
    </w:p>
    <w:p w:rsidR="001F7EBF" w:rsidRDefault="00421B68">
      <w:pPr>
        <w:numPr>
          <w:ilvl w:val="3"/>
          <w:numId w:val="11"/>
        </w:numPr>
        <w:spacing w:after="59" w:line="270" w:lineRule="auto"/>
        <w:ind w:right="566" w:firstLine="65"/>
      </w:pPr>
      <w:r>
        <w:rPr>
          <w:rFonts w:ascii="Times New Roman" w:eastAsia="Times New Roman" w:hAnsi="Times New Roman" w:cs="Times New Roman"/>
          <w:sz w:val="24"/>
        </w:rPr>
        <w:t xml:space="preserve">Showing empathy </w:t>
      </w:r>
    </w:p>
    <w:p w:rsidR="001F7EBF" w:rsidRDefault="00421B68">
      <w:pPr>
        <w:numPr>
          <w:ilvl w:val="3"/>
          <w:numId w:val="11"/>
        </w:numPr>
        <w:spacing w:after="59" w:line="270" w:lineRule="auto"/>
        <w:ind w:right="566" w:firstLine="65"/>
      </w:pPr>
      <w:r>
        <w:rPr>
          <w:rFonts w:ascii="Times New Roman" w:eastAsia="Times New Roman" w:hAnsi="Times New Roman" w:cs="Times New Roman"/>
          <w:sz w:val="24"/>
        </w:rPr>
        <w:t xml:space="preserve">Exhibiting peer resistance </w:t>
      </w:r>
    </w:p>
    <w:p w:rsidR="001F7EBF" w:rsidRDefault="00421B68">
      <w:pPr>
        <w:numPr>
          <w:ilvl w:val="3"/>
          <w:numId w:val="11"/>
        </w:numPr>
        <w:spacing w:after="59" w:line="270" w:lineRule="auto"/>
        <w:ind w:right="566" w:firstLine="65"/>
      </w:pPr>
      <w:r>
        <w:rPr>
          <w:rFonts w:ascii="Times New Roman" w:eastAsia="Times New Roman" w:hAnsi="Times New Roman" w:cs="Times New Roman"/>
          <w:sz w:val="24"/>
        </w:rPr>
        <w:t xml:space="preserve">Showing effective communication </w:t>
      </w:r>
    </w:p>
    <w:p w:rsidR="001F7EBF" w:rsidRDefault="00421B68">
      <w:pPr>
        <w:numPr>
          <w:ilvl w:val="3"/>
          <w:numId w:val="11"/>
        </w:numPr>
        <w:spacing w:after="0" w:line="325" w:lineRule="auto"/>
        <w:ind w:right="566" w:firstLine="65"/>
      </w:pPr>
      <w:r>
        <w:rPr>
          <w:rFonts w:ascii="Times New Roman" w:eastAsia="Times New Roman" w:hAnsi="Times New Roman" w:cs="Times New Roman"/>
          <w:sz w:val="24"/>
        </w:rPr>
        <w:t xml:space="preserve">Problem </w:t>
      </w:r>
      <w:proofErr w:type="gramStart"/>
      <w:r>
        <w:rPr>
          <w:rFonts w:ascii="Times New Roman" w:eastAsia="Times New Roman" w:hAnsi="Times New Roman" w:cs="Times New Roman"/>
          <w:sz w:val="24"/>
        </w:rPr>
        <w:t>solving  vii</w:t>
      </w:r>
      <w:proofErr w:type="gramEnd"/>
      <w:r>
        <w:rPr>
          <w:rFonts w:ascii="Times New Roman" w:eastAsia="Times New Roman" w:hAnsi="Times New Roman" w:cs="Times New Roman"/>
          <w:sz w:val="24"/>
        </w:rPr>
        <w:t>.</w:t>
      </w:r>
      <w:r>
        <w:rPr>
          <w:rFonts w:ascii="Arial" w:eastAsia="Arial" w:hAnsi="Arial" w:cs="Arial"/>
          <w:sz w:val="24"/>
        </w:rPr>
        <w:tab/>
      </w:r>
      <w:r>
        <w:rPr>
          <w:rFonts w:ascii="Times New Roman" w:eastAsia="Times New Roman" w:hAnsi="Times New Roman" w:cs="Times New Roman"/>
          <w:sz w:val="24"/>
        </w:rPr>
        <w:t xml:space="preserve">Joining teamwork. </w:t>
      </w:r>
      <w:r>
        <w:rPr>
          <w:rFonts w:ascii="Times New Roman" w:eastAsia="Times New Roman" w:hAnsi="Times New Roman" w:cs="Times New Roman"/>
          <w:color w:val="FF0000"/>
          <w:sz w:val="24"/>
        </w:rPr>
        <w:t>02 @ point</w:t>
      </w:r>
    </w:p>
    <w:p w:rsidR="001F7EBF" w:rsidRDefault="00421B68">
      <w:pPr>
        <w:spacing w:after="13"/>
        <w:ind w:left="1307" w:hanging="10"/>
        <w:jc w:val="center"/>
      </w:pPr>
      <w:r>
        <w:rPr>
          <w:rFonts w:ascii="Times New Roman" w:eastAsia="Times New Roman" w:hAnsi="Times New Roman" w:cs="Times New Roman"/>
          <w:b/>
          <w:sz w:val="24"/>
        </w:rPr>
        <w:t xml:space="preserve">Conclusion </w:t>
      </w:r>
    </w:p>
    <w:p w:rsidR="001F7EBF" w:rsidRDefault="00421B68">
      <w:pPr>
        <w:spacing w:after="0" w:line="273" w:lineRule="auto"/>
        <w:ind w:left="1687" w:right="330"/>
        <w:jc w:val="center"/>
      </w:pPr>
      <w:proofErr w:type="gramStart"/>
      <w:r>
        <w:rPr>
          <w:rFonts w:ascii="Times New Roman" w:eastAsia="Times New Roman" w:hAnsi="Times New Roman" w:cs="Times New Roman"/>
          <w:sz w:val="24"/>
        </w:rPr>
        <w:lastRenderedPageBreak/>
        <w:t>A candidate to provide relevant conclusion on life skills like trough explaining the consequences of not applying life skills.</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color w:val="FF0000"/>
          <w:sz w:val="24"/>
        </w:rPr>
        <w:t>01mark</w:t>
      </w:r>
    </w:p>
    <w:sectPr w:rsidR="001F7EBF" w:rsidSect="006E77B2">
      <w:headerReference w:type="even" r:id="rId13"/>
      <w:headerReference w:type="default" r:id="rId14"/>
      <w:footerReference w:type="even" r:id="rId15"/>
      <w:footerReference w:type="default" r:id="rId16"/>
      <w:headerReference w:type="first" r:id="rId17"/>
      <w:footerReference w:type="first" r:id="rId18"/>
      <w:pgSz w:w="12240" w:h="15840"/>
      <w:pgMar w:top="503" w:right="872" w:bottom="147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B68" w:rsidRDefault="00421B68">
      <w:pPr>
        <w:spacing w:after="0" w:line="240" w:lineRule="auto"/>
      </w:pPr>
      <w:r>
        <w:separator/>
      </w:r>
    </w:p>
  </w:endnote>
  <w:endnote w:type="continuationSeparator" w:id="1">
    <w:p w:rsidR="00421B68" w:rsidRDefault="00421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ind w:right="1"/>
      <w:jc w:val="center"/>
    </w:pPr>
    <w:r>
      <w:t xml:space="preserve">Page </w:t>
    </w:r>
    <w:r w:rsidR="00CB3536" w:rsidRPr="00CB3536">
      <w:fldChar w:fldCharType="begin"/>
    </w:r>
    <w:r>
      <w:instrText xml:space="preserve"> PAGE   \* MERGEFORMAT </w:instrText>
    </w:r>
    <w:r w:rsidR="00CB3536" w:rsidRPr="00CB3536">
      <w:fldChar w:fldCharType="separate"/>
    </w:r>
    <w:r>
      <w:rPr>
        <w:b/>
      </w:rPr>
      <w:t>1</w:t>
    </w:r>
    <w:r w:rsidR="00CB3536">
      <w:rPr>
        <w:b/>
      </w:rPr>
      <w:fldChar w:fldCharType="end"/>
    </w:r>
    <w:r>
      <w:t xml:space="preserve"> of </w:t>
    </w:r>
    <w:r>
      <w:rPr>
        <w:b/>
      </w:rPr>
      <w:t>8</w:t>
    </w:r>
  </w:p>
  <w:p w:rsidR="001F7EBF" w:rsidRDefault="00421B68">
    <w:pPr>
      <w:spacing w:after="0"/>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ind w:right="1"/>
      <w:jc w:val="center"/>
    </w:pPr>
    <w:r>
      <w:t xml:space="preserve">Page </w:t>
    </w:r>
    <w:r w:rsidR="00CB3536" w:rsidRPr="00CB3536">
      <w:fldChar w:fldCharType="begin"/>
    </w:r>
    <w:r>
      <w:instrText xml:space="preserve"> PAGE   \* MERGEFORMAT </w:instrText>
    </w:r>
    <w:r w:rsidR="00CB3536" w:rsidRPr="00CB3536">
      <w:fldChar w:fldCharType="separate"/>
    </w:r>
    <w:r>
      <w:rPr>
        <w:b/>
      </w:rPr>
      <w:t>1</w:t>
    </w:r>
    <w:r w:rsidR="00CB3536">
      <w:rPr>
        <w:b/>
      </w:rPr>
      <w:fldChar w:fldCharType="end"/>
    </w:r>
    <w:r>
      <w:t xml:space="preserve"> of </w:t>
    </w:r>
    <w:r>
      <w:rPr>
        <w:b/>
      </w:rPr>
      <w:t>8</w:t>
    </w:r>
  </w:p>
  <w:p w:rsidR="001F7EBF" w:rsidRDefault="00421B68">
    <w:pPr>
      <w:spacing w:after="0"/>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B68" w:rsidRDefault="00421B68">
      <w:pPr>
        <w:spacing w:after="0" w:line="240" w:lineRule="auto"/>
      </w:pPr>
      <w:r>
        <w:separator/>
      </w:r>
    </w:p>
  </w:footnote>
  <w:footnote w:type="continuationSeparator" w:id="1">
    <w:p w:rsidR="00421B68" w:rsidRDefault="00421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rPr>
        <w:i/>
        <w:sz w:val="24"/>
      </w:rPr>
      <w:t>Candidate’s Number</w:t>
    </w:r>
    <w:r>
      <w:rPr>
        <w:sz w:val="24"/>
      </w:rPr>
      <w:t>…………………………………………………</w:t>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rPr>
        <w:i/>
        <w:sz w:val="24"/>
      </w:rPr>
      <w:t>Candidate’s Number</w:t>
    </w:r>
    <w:r>
      <w:rPr>
        <w:sz w:val="24"/>
      </w:rPr>
      <w:t xml:space="preserve"> …………………………………………………</w:t>
    </w: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150E"/>
    <w:multiLevelType w:val="hybridMultilevel"/>
    <w:tmpl w:val="D7627BFE"/>
    <w:lvl w:ilvl="0" w:tplc="2A7E9BE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FE04A2">
      <w:start w:val="5"/>
      <w:numFmt w:val="lowerRoman"/>
      <w:lvlText w:val="%2."/>
      <w:lvlJc w:val="left"/>
      <w:pPr>
        <w:ind w:left="1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1A49F6">
      <w:start w:val="1"/>
      <w:numFmt w:val="lowerRoman"/>
      <w:lvlText w:val="%3"/>
      <w:lvlJc w:val="left"/>
      <w:pPr>
        <w:ind w:left="1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60ED02">
      <w:start w:val="1"/>
      <w:numFmt w:val="decimal"/>
      <w:lvlText w:val="%4"/>
      <w:lvlJc w:val="left"/>
      <w:pPr>
        <w:ind w:left="2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8C1632">
      <w:start w:val="1"/>
      <w:numFmt w:val="lowerLetter"/>
      <w:lvlText w:val="%5"/>
      <w:lvlJc w:val="left"/>
      <w:pPr>
        <w:ind w:left="2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78FAAA">
      <w:start w:val="1"/>
      <w:numFmt w:val="lowerRoman"/>
      <w:lvlText w:val="%6"/>
      <w:lvlJc w:val="left"/>
      <w:pPr>
        <w:ind w:left="3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880DF8">
      <w:start w:val="1"/>
      <w:numFmt w:val="decimal"/>
      <w:lvlText w:val="%7"/>
      <w:lvlJc w:val="left"/>
      <w:pPr>
        <w:ind w:left="4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ECF046">
      <w:start w:val="1"/>
      <w:numFmt w:val="lowerLetter"/>
      <w:lvlText w:val="%8"/>
      <w:lvlJc w:val="left"/>
      <w:pPr>
        <w:ind w:left="5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C2F2AA">
      <w:start w:val="1"/>
      <w:numFmt w:val="lowerRoman"/>
      <w:lvlText w:val="%9"/>
      <w:lvlJc w:val="left"/>
      <w:pPr>
        <w:ind w:left="5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71730DA"/>
    <w:multiLevelType w:val="hybridMultilevel"/>
    <w:tmpl w:val="CB4A682A"/>
    <w:lvl w:ilvl="0" w:tplc="913E6566">
      <w:start w:val="1"/>
      <w:numFmt w:val="lowerRoman"/>
      <w:lvlText w:val="%1."/>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622D62">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C6DF10">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607FA6">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28F9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A82494">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7A9D1A">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B88940">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FC4D44">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786616A"/>
    <w:multiLevelType w:val="hybridMultilevel"/>
    <w:tmpl w:val="D3C00F92"/>
    <w:lvl w:ilvl="0" w:tplc="D31EE3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2435C2">
      <w:start w:val="1"/>
      <w:numFmt w:val="lowerLetter"/>
      <w:lvlText w:val="%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544DC6">
      <w:start w:val="1"/>
      <w:numFmt w:val="lowerRoman"/>
      <w:lvlText w:val="%3"/>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7E6F70">
      <w:start w:val="1"/>
      <w:numFmt w:val="lowerRoman"/>
      <w:lvlRestart w:val="0"/>
      <w:lvlText w:val="%4."/>
      <w:lvlJc w:val="left"/>
      <w:pPr>
        <w:ind w:left="1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665480">
      <w:start w:val="1"/>
      <w:numFmt w:val="lowerLetter"/>
      <w:lvlText w:val="%5"/>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8812BE">
      <w:start w:val="1"/>
      <w:numFmt w:val="lowerRoman"/>
      <w:lvlText w:val="%6"/>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F2ABE0">
      <w:start w:val="1"/>
      <w:numFmt w:val="decimal"/>
      <w:lvlText w:val="%7"/>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52FFB8">
      <w:start w:val="1"/>
      <w:numFmt w:val="lowerLetter"/>
      <w:lvlText w:val="%8"/>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FC819A">
      <w:start w:val="1"/>
      <w:numFmt w:val="lowerRoman"/>
      <w:lvlText w:val="%9"/>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F52761C"/>
    <w:multiLevelType w:val="hybridMultilevel"/>
    <w:tmpl w:val="B344B3C6"/>
    <w:lvl w:ilvl="0" w:tplc="21B47E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2003B4">
      <w:start w:val="3"/>
      <w:numFmt w:val="lowerRoman"/>
      <w:lvlText w:val="%2."/>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A678A4">
      <w:start w:val="1"/>
      <w:numFmt w:val="lowerRoman"/>
      <w:lvlText w:val="%3"/>
      <w:lvlJc w:val="left"/>
      <w:pPr>
        <w:ind w:left="1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BE3AD0">
      <w:start w:val="1"/>
      <w:numFmt w:val="decimal"/>
      <w:lvlText w:val="%4"/>
      <w:lvlJc w:val="left"/>
      <w:pPr>
        <w:ind w:left="2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FAE02C">
      <w:start w:val="1"/>
      <w:numFmt w:val="lowerLetter"/>
      <w:lvlText w:val="%5"/>
      <w:lvlJc w:val="left"/>
      <w:pPr>
        <w:ind w:left="3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4AD0CA">
      <w:start w:val="1"/>
      <w:numFmt w:val="lowerRoman"/>
      <w:lvlText w:val="%6"/>
      <w:lvlJc w:val="left"/>
      <w:pPr>
        <w:ind w:left="3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F8B53C">
      <w:start w:val="1"/>
      <w:numFmt w:val="decimal"/>
      <w:lvlText w:val="%7"/>
      <w:lvlJc w:val="left"/>
      <w:pPr>
        <w:ind w:left="4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20873E">
      <w:start w:val="1"/>
      <w:numFmt w:val="lowerLetter"/>
      <w:lvlText w:val="%8"/>
      <w:lvlJc w:val="left"/>
      <w:pPr>
        <w:ind w:left="5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0ECBFC">
      <w:start w:val="1"/>
      <w:numFmt w:val="lowerRoman"/>
      <w:lvlText w:val="%9"/>
      <w:lvlJc w:val="left"/>
      <w:pPr>
        <w:ind w:left="5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45A06A0"/>
    <w:multiLevelType w:val="hybridMultilevel"/>
    <w:tmpl w:val="C18230A2"/>
    <w:lvl w:ilvl="0" w:tplc="3CBA112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307256">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3EB7CA">
      <w:start w:val="1"/>
      <w:numFmt w:val="upperLetter"/>
      <w:lvlRestart w:val="0"/>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5AFF14">
      <w:start w:val="1"/>
      <w:numFmt w:val="decimal"/>
      <w:lvlText w:val="%4"/>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28464">
      <w:start w:val="1"/>
      <w:numFmt w:val="lowerLetter"/>
      <w:lvlText w:val="%5"/>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A2032C">
      <w:start w:val="1"/>
      <w:numFmt w:val="lowerRoman"/>
      <w:lvlText w:val="%6"/>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50CED2">
      <w:start w:val="1"/>
      <w:numFmt w:val="decimal"/>
      <w:lvlText w:val="%7"/>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5C1C34">
      <w:start w:val="1"/>
      <w:numFmt w:val="lowerLetter"/>
      <w:lvlText w:val="%8"/>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A28302">
      <w:start w:val="1"/>
      <w:numFmt w:val="lowerRoman"/>
      <w:lvlText w:val="%9"/>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4C75B90"/>
    <w:multiLevelType w:val="hybridMultilevel"/>
    <w:tmpl w:val="F3FCC6B8"/>
    <w:lvl w:ilvl="0" w:tplc="F2A67A5C">
      <w:start w:val="4"/>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E83DCA">
      <w:start w:val="1"/>
      <w:numFmt w:val="lowerRoman"/>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F4B40E">
      <w:start w:val="1"/>
      <w:numFmt w:val="lowerRoman"/>
      <w:lvlText w:val="%3"/>
      <w:lvlJc w:val="left"/>
      <w:pPr>
        <w:ind w:left="1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D6A1B6">
      <w:start w:val="1"/>
      <w:numFmt w:val="decimal"/>
      <w:lvlText w:val="%4"/>
      <w:lvlJc w:val="left"/>
      <w:pPr>
        <w:ind w:left="2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D60B88">
      <w:start w:val="1"/>
      <w:numFmt w:val="lowerLetter"/>
      <w:lvlText w:val="%5"/>
      <w:lvlJc w:val="left"/>
      <w:pPr>
        <w:ind w:left="3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6A998C">
      <w:start w:val="1"/>
      <w:numFmt w:val="lowerRoman"/>
      <w:lvlText w:val="%6"/>
      <w:lvlJc w:val="left"/>
      <w:pPr>
        <w:ind w:left="3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EE792E">
      <w:start w:val="1"/>
      <w:numFmt w:val="decimal"/>
      <w:lvlText w:val="%7"/>
      <w:lvlJc w:val="left"/>
      <w:pPr>
        <w:ind w:left="4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F66DFE">
      <w:start w:val="1"/>
      <w:numFmt w:val="lowerLetter"/>
      <w:lvlText w:val="%8"/>
      <w:lvlJc w:val="left"/>
      <w:pPr>
        <w:ind w:left="5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4AE7BC">
      <w:start w:val="1"/>
      <w:numFmt w:val="lowerRoman"/>
      <w:lvlText w:val="%9"/>
      <w:lvlJc w:val="left"/>
      <w:pPr>
        <w:ind w:left="5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43B94028"/>
    <w:multiLevelType w:val="hybridMultilevel"/>
    <w:tmpl w:val="E0D4B23C"/>
    <w:lvl w:ilvl="0" w:tplc="2794C8E8">
      <w:start w:val="1"/>
      <w:numFmt w:val="lowerRoman"/>
      <w:lvlText w:val="%1."/>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E6311A">
      <w:start w:val="1"/>
      <w:numFmt w:val="upperLetter"/>
      <w:lvlText w:val="%2."/>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ACD6BA">
      <w:start w:val="1"/>
      <w:numFmt w:val="lowerRoman"/>
      <w:lvlText w:val="%3"/>
      <w:lvlJc w:val="left"/>
      <w:pPr>
        <w:ind w:left="2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66A658">
      <w:start w:val="1"/>
      <w:numFmt w:val="decimal"/>
      <w:lvlText w:val="%4"/>
      <w:lvlJc w:val="left"/>
      <w:pPr>
        <w:ind w:left="29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16AC10">
      <w:start w:val="1"/>
      <w:numFmt w:val="lowerLetter"/>
      <w:lvlText w:val="%5"/>
      <w:lvlJc w:val="left"/>
      <w:pPr>
        <w:ind w:left="3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FAB7E0">
      <w:start w:val="1"/>
      <w:numFmt w:val="lowerRoman"/>
      <w:lvlText w:val="%6"/>
      <w:lvlJc w:val="left"/>
      <w:pPr>
        <w:ind w:left="4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92803E">
      <w:start w:val="1"/>
      <w:numFmt w:val="decimal"/>
      <w:lvlText w:val="%7"/>
      <w:lvlJc w:val="left"/>
      <w:pPr>
        <w:ind w:left="5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C61F20">
      <w:start w:val="1"/>
      <w:numFmt w:val="lowerLetter"/>
      <w:lvlText w:val="%8"/>
      <w:lvlJc w:val="left"/>
      <w:pPr>
        <w:ind w:left="5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7879C4">
      <w:start w:val="1"/>
      <w:numFmt w:val="lowerRoman"/>
      <w:lvlText w:val="%9"/>
      <w:lvlJc w:val="left"/>
      <w:pPr>
        <w:ind w:left="6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44F6630A"/>
    <w:multiLevelType w:val="hybridMultilevel"/>
    <w:tmpl w:val="A670BBC6"/>
    <w:lvl w:ilvl="0" w:tplc="4B38FFC6">
      <w:start w:val="1"/>
      <w:numFmt w:val="upperLetter"/>
      <w:lvlText w:val="%1."/>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06C582">
      <w:start w:val="1"/>
      <w:numFmt w:val="lowerLetter"/>
      <w:lvlText w:val="%2"/>
      <w:lvlJc w:val="left"/>
      <w:pPr>
        <w:ind w:left="1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E49BC2">
      <w:start w:val="1"/>
      <w:numFmt w:val="lowerRoman"/>
      <w:lvlText w:val="%3"/>
      <w:lvlJc w:val="left"/>
      <w:pPr>
        <w:ind w:left="2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A06048">
      <w:start w:val="1"/>
      <w:numFmt w:val="decimal"/>
      <w:lvlText w:val="%4"/>
      <w:lvlJc w:val="left"/>
      <w:pPr>
        <w:ind w:left="2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B82374">
      <w:start w:val="1"/>
      <w:numFmt w:val="lowerLetter"/>
      <w:lvlText w:val="%5"/>
      <w:lvlJc w:val="left"/>
      <w:pPr>
        <w:ind w:left="3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FE4182">
      <w:start w:val="1"/>
      <w:numFmt w:val="lowerRoman"/>
      <w:lvlText w:val="%6"/>
      <w:lvlJc w:val="left"/>
      <w:pPr>
        <w:ind w:left="4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9C0C76">
      <w:start w:val="1"/>
      <w:numFmt w:val="decimal"/>
      <w:lvlText w:val="%7"/>
      <w:lvlJc w:val="left"/>
      <w:pPr>
        <w:ind w:left="5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E232D2">
      <w:start w:val="1"/>
      <w:numFmt w:val="lowerLetter"/>
      <w:lvlText w:val="%8"/>
      <w:lvlJc w:val="left"/>
      <w:pPr>
        <w:ind w:left="5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212B8">
      <w:start w:val="1"/>
      <w:numFmt w:val="lowerRoman"/>
      <w:lvlText w:val="%9"/>
      <w:lvlJc w:val="left"/>
      <w:pPr>
        <w:ind w:left="6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A0F6A99"/>
    <w:multiLevelType w:val="hybridMultilevel"/>
    <w:tmpl w:val="9DD6C946"/>
    <w:lvl w:ilvl="0" w:tplc="FDECCF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67740">
      <w:start w:val="1"/>
      <w:numFmt w:val="lowerLetter"/>
      <w:lvlText w:val="%2"/>
      <w:lvlJc w:val="left"/>
      <w:pPr>
        <w:ind w:left="1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25FDE">
      <w:start w:val="1"/>
      <w:numFmt w:val="upperLetter"/>
      <w:lvlRestart w:val="0"/>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50EBE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12949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90BA3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8D0E0">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8ED8AA">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2CD87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5FEF1957"/>
    <w:multiLevelType w:val="hybridMultilevel"/>
    <w:tmpl w:val="C2B2B584"/>
    <w:lvl w:ilvl="0" w:tplc="34449AEA">
      <w:start w:val="4"/>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64B79C">
      <w:start w:val="1"/>
      <w:numFmt w:val="lowerRoman"/>
      <w:lvlText w:val="%2."/>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03AEE">
      <w:start w:val="1"/>
      <w:numFmt w:val="lowerRoman"/>
      <w:lvlText w:val="%3"/>
      <w:lvlJc w:val="left"/>
      <w:pPr>
        <w:ind w:left="1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B823BA">
      <w:start w:val="1"/>
      <w:numFmt w:val="decimal"/>
      <w:lvlText w:val="%4"/>
      <w:lvlJc w:val="left"/>
      <w:pPr>
        <w:ind w:left="2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8AEB4">
      <w:start w:val="1"/>
      <w:numFmt w:val="lowerLetter"/>
      <w:lvlText w:val="%5"/>
      <w:lvlJc w:val="left"/>
      <w:pPr>
        <w:ind w:left="3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B895D0">
      <w:start w:val="1"/>
      <w:numFmt w:val="lowerRoman"/>
      <w:lvlText w:val="%6"/>
      <w:lvlJc w:val="left"/>
      <w:pPr>
        <w:ind w:left="3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C284C0">
      <w:start w:val="1"/>
      <w:numFmt w:val="decimal"/>
      <w:lvlText w:val="%7"/>
      <w:lvlJc w:val="left"/>
      <w:pPr>
        <w:ind w:left="4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18EAF0">
      <w:start w:val="1"/>
      <w:numFmt w:val="lowerLetter"/>
      <w:lvlText w:val="%8"/>
      <w:lvlJc w:val="left"/>
      <w:pPr>
        <w:ind w:left="5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98D0A6">
      <w:start w:val="1"/>
      <w:numFmt w:val="lowerRoman"/>
      <w:lvlText w:val="%9"/>
      <w:lvlJc w:val="left"/>
      <w:pPr>
        <w:ind w:left="5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75CA2AB4"/>
    <w:multiLevelType w:val="hybridMultilevel"/>
    <w:tmpl w:val="DE24B514"/>
    <w:lvl w:ilvl="0" w:tplc="7180D77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CAA4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582F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8686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0FA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63B9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6EA96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2E054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8CB6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7E3C103C"/>
    <w:multiLevelType w:val="hybridMultilevel"/>
    <w:tmpl w:val="0B1A45BC"/>
    <w:lvl w:ilvl="0" w:tplc="9BE08B7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90780A">
      <w:start w:val="1"/>
      <w:numFmt w:val="lowerLetter"/>
      <w:lvlText w:val="%2"/>
      <w:lvlJc w:val="left"/>
      <w:pPr>
        <w:ind w:left="1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04C6EC">
      <w:start w:val="1"/>
      <w:numFmt w:val="upperLetter"/>
      <w:lvlRestart w:val="0"/>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8E187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C61C9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05AD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C672D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DE8C3E">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549432">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6"/>
  </w:num>
  <w:num w:numId="3">
    <w:abstractNumId w:val="8"/>
  </w:num>
  <w:num w:numId="4">
    <w:abstractNumId w:val="4"/>
  </w:num>
  <w:num w:numId="5">
    <w:abstractNumId w:val="11"/>
  </w:num>
  <w:num w:numId="6">
    <w:abstractNumId w:val="5"/>
  </w:num>
  <w:num w:numId="7">
    <w:abstractNumId w:val="1"/>
  </w:num>
  <w:num w:numId="8">
    <w:abstractNumId w:val="9"/>
  </w:num>
  <w:num w:numId="9">
    <w:abstractNumId w:val="0"/>
  </w:num>
  <w:num w:numId="10">
    <w:abstractNumId w:val="3"/>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useFELayout/>
  </w:compat>
  <w:rsids>
    <w:rsidRoot w:val="001F7EBF"/>
    <w:rsid w:val="00126BF1"/>
    <w:rsid w:val="001F7EBF"/>
    <w:rsid w:val="00421B68"/>
    <w:rsid w:val="0064559E"/>
    <w:rsid w:val="006E77B2"/>
    <w:rsid w:val="009D2CFB"/>
    <w:rsid w:val="00A25097"/>
    <w:rsid w:val="00C6465C"/>
    <w:rsid w:val="00CB3536"/>
    <w:rsid w:val="00F70B10"/>
    <w:rsid w:val="00FD53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7B2"/>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6E77B2"/>
    <w:pPr>
      <w:keepNext/>
      <w:keepLines/>
      <w:spacing w:after="15" w:line="259" w:lineRule="auto"/>
      <w:ind w:left="10" w:right="1"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E77B2"/>
    <w:rPr>
      <w:rFonts w:ascii="Times New Roman" w:eastAsia="Times New Roman" w:hAnsi="Times New Roman" w:cs="Times New Roman"/>
      <w:b/>
      <w:color w:val="000000"/>
      <w:sz w:val="24"/>
    </w:rPr>
  </w:style>
  <w:style w:type="table" w:customStyle="1" w:styleId="TableGrid">
    <w:name w:val="TableGrid"/>
    <w:rsid w:val="006E77B2"/>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D535D"/>
    <w:pPr>
      <w:ind w:left="720"/>
      <w:contextualSpacing/>
    </w:pPr>
  </w:style>
  <w:style w:type="paragraph" w:styleId="Header">
    <w:name w:val="header"/>
    <w:basedOn w:val="Normal"/>
    <w:link w:val="HeaderChar"/>
    <w:uiPriority w:val="99"/>
    <w:semiHidden/>
    <w:unhideWhenUsed/>
    <w:rsid w:val="00C646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465C"/>
    <w:rPr>
      <w:rFonts w:ascii="Calibri" w:eastAsia="Calibri" w:hAnsi="Calibri" w:cs="Calibri"/>
      <w:color w:val="000000"/>
      <w:sz w:val="22"/>
    </w:rPr>
  </w:style>
  <w:style w:type="paragraph" w:styleId="NoSpacing">
    <w:name w:val="No Spacing"/>
    <w:uiPriority w:val="1"/>
    <w:qFormat/>
    <w:rsid w:val="00C6465C"/>
    <w:pPr>
      <w:spacing w:after="0" w:line="240" w:lineRule="auto"/>
      <w:ind w:left="10" w:right="859" w:hanging="10"/>
    </w:pPr>
    <w:rPr>
      <w:rFonts w:ascii="Times New Roman" w:eastAsia="Times New Roman" w:hAnsi="Times New Roman" w:cs="Times New Roman"/>
      <w:color w:val="000000"/>
      <w:kern w:val="0"/>
      <w:szCs w:val="22"/>
    </w:rPr>
  </w:style>
  <w:style w:type="paragraph" w:styleId="BalloonText">
    <w:name w:val="Balloon Text"/>
    <w:basedOn w:val="Normal"/>
    <w:link w:val="BalloonTextChar"/>
    <w:uiPriority w:val="99"/>
    <w:semiHidden/>
    <w:unhideWhenUsed/>
    <w:rsid w:val="00C646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65C"/>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574316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jpe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769</Words>
  <Characters>4387</Characters>
  <Application>Microsoft Office Word</Application>
  <DocSecurity>0</DocSecurity>
  <Lines>36</Lines>
  <Paragraphs>10</Paragraphs>
  <ScaleCrop>false</ScaleCrop>
  <Company/>
  <LinksUpToDate>false</LinksUpToDate>
  <CharactersWithSpaces>5146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7</cp:revision>
  <dcterms:created xsi:type="dcterms:W3CDTF">2025-06-01T14:44:00Z</dcterms:created>
  <dcterms:modified xsi:type="dcterms:W3CDTF">2025-06-02T10:56:00Z</dcterms:modified>
</cp:coreProperties>
</file>