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38B7E" w14:textId="77777777" w:rsidR="00570730" w:rsidRDefault="00000000">
      <w:pPr>
        <w:spacing w:after="0" w:line="259" w:lineRule="auto"/>
        <w:ind w:left="10" w:right="4" w:hanging="10"/>
        <w:jc w:val="center"/>
      </w:pPr>
      <w:r>
        <w:rPr>
          <w:b/>
          <w:sz w:val="32"/>
        </w:rPr>
        <w:t>THE UNITED REPUBLIC OF TANZANIA</w:t>
      </w:r>
    </w:p>
    <w:p w14:paraId="08EB4734" w14:textId="77777777" w:rsidR="00570730" w:rsidRDefault="00000000">
      <w:pPr>
        <w:spacing w:after="0" w:line="259" w:lineRule="auto"/>
        <w:ind w:left="10" w:right="6" w:hanging="10"/>
        <w:jc w:val="center"/>
      </w:pPr>
      <w:r>
        <w:rPr>
          <w:b/>
          <w:sz w:val="32"/>
        </w:rPr>
        <w:t>PRESIDENT'S OFFICE</w:t>
      </w:r>
    </w:p>
    <w:p w14:paraId="451754FB" w14:textId="77777777" w:rsidR="00570730" w:rsidRDefault="00000000">
      <w:pPr>
        <w:spacing w:after="0" w:line="259" w:lineRule="auto"/>
        <w:ind w:left="10" w:right="5" w:hanging="10"/>
        <w:jc w:val="center"/>
      </w:pPr>
      <w:r>
        <w:rPr>
          <w:b/>
          <w:sz w:val="32"/>
        </w:rPr>
        <w:t>REGIONAL ADMINISTRATION AND LOCAL GOVERNMENT</w:t>
      </w:r>
    </w:p>
    <w:p w14:paraId="2B23F8C7" w14:textId="77777777" w:rsidR="00570730" w:rsidRDefault="00000000">
      <w:pPr>
        <w:spacing w:after="0" w:line="259" w:lineRule="auto"/>
        <w:ind w:left="10" w:right="5" w:hanging="10"/>
        <w:jc w:val="center"/>
      </w:pPr>
      <w:r>
        <w:rPr>
          <w:b/>
          <w:sz w:val="32"/>
        </w:rPr>
        <w:t>FORM SIX MOCK EXAMINATION</w:t>
      </w:r>
    </w:p>
    <w:p w14:paraId="1E0BAABC" w14:textId="77777777" w:rsidR="00570730" w:rsidRDefault="00000000">
      <w:pPr>
        <w:spacing w:after="0" w:line="259" w:lineRule="auto"/>
        <w:ind w:left="10" w:right="6" w:hanging="10"/>
        <w:jc w:val="center"/>
      </w:pPr>
      <w:r>
        <w:rPr>
          <w:b/>
          <w:sz w:val="32"/>
        </w:rPr>
        <w:t>SUB-SENGEREMA DISTRICT COUNCIL</w:t>
      </w:r>
    </w:p>
    <w:p w14:paraId="40A1A9DD" w14:textId="77777777" w:rsidR="00570730" w:rsidRDefault="00000000">
      <w:pPr>
        <w:tabs>
          <w:tab w:val="center" w:pos="2735"/>
          <w:tab w:val="center" w:pos="6919"/>
        </w:tabs>
        <w:spacing w:after="0" w:line="259" w:lineRule="auto"/>
        <w:ind w:left="0" w:firstLine="0"/>
        <w:jc w:val="left"/>
      </w:pPr>
      <w:r>
        <w:rPr>
          <w:rFonts w:ascii="Calibri" w:eastAsia="Calibri" w:hAnsi="Calibri" w:cs="Calibri"/>
          <w:sz w:val="22"/>
        </w:rPr>
        <w:tab/>
      </w:r>
      <w:r>
        <w:rPr>
          <w:b/>
          <w:sz w:val="32"/>
        </w:rPr>
        <w:t>112/ 1</w:t>
      </w:r>
      <w:r>
        <w:rPr>
          <w:b/>
          <w:sz w:val="32"/>
        </w:rPr>
        <w:tab/>
        <w:t>HISTORY - 1</w:t>
      </w:r>
    </w:p>
    <w:p w14:paraId="14FE6CA3" w14:textId="77777777" w:rsidR="00570730" w:rsidRDefault="00000000">
      <w:pPr>
        <w:tabs>
          <w:tab w:val="right" w:pos="10122"/>
        </w:tabs>
        <w:spacing w:after="365" w:line="259" w:lineRule="auto"/>
        <w:ind w:left="0" w:firstLine="0"/>
        <w:jc w:val="left"/>
      </w:pPr>
      <w:r>
        <w:rPr>
          <w:b/>
          <w:sz w:val="32"/>
          <w:u w:val="single" w:color="000000"/>
        </w:rPr>
        <w:t>Time : 3 Hours</w:t>
      </w:r>
      <w:r>
        <w:rPr>
          <w:b/>
          <w:sz w:val="32"/>
          <w:u w:val="single" w:color="000000"/>
        </w:rPr>
        <w:tab/>
        <w:t>Tuesday, February 25 , 2025</w:t>
      </w:r>
    </w:p>
    <w:p w14:paraId="7F9A6B86" w14:textId="77777777" w:rsidR="00570730" w:rsidRDefault="00000000">
      <w:pPr>
        <w:spacing w:after="176" w:line="259" w:lineRule="auto"/>
        <w:ind w:left="10" w:right="3" w:hanging="10"/>
        <w:jc w:val="center"/>
      </w:pPr>
      <w:r>
        <w:rPr>
          <w:b/>
          <w:sz w:val="32"/>
        </w:rPr>
        <w:t>INSTRUCTIONS</w:t>
      </w:r>
    </w:p>
    <w:p w14:paraId="621BEA5D" w14:textId="77777777" w:rsidR="00570730" w:rsidRDefault="00000000">
      <w:pPr>
        <w:numPr>
          <w:ilvl w:val="0"/>
          <w:numId w:val="1"/>
        </w:numPr>
        <w:spacing w:after="467"/>
        <w:ind w:hanging="425"/>
      </w:pPr>
      <w:r>
        <w:t xml:space="preserve">This paper consists of total of </w:t>
      </w:r>
      <w:r>
        <w:rPr>
          <w:b/>
        </w:rPr>
        <w:t xml:space="preserve">seven (7) </w:t>
      </w:r>
      <w:r>
        <w:t>printed questions</w:t>
      </w:r>
    </w:p>
    <w:p w14:paraId="63FAE732" w14:textId="77777777" w:rsidR="00570730" w:rsidRDefault="00000000">
      <w:pPr>
        <w:numPr>
          <w:ilvl w:val="0"/>
          <w:numId w:val="1"/>
        </w:numPr>
        <w:spacing w:after="467"/>
        <w:ind w:hanging="425"/>
      </w:pPr>
      <w:r>
        <w:t xml:space="preserve">Answer </w:t>
      </w:r>
      <w:r>
        <w:rPr>
          <w:b/>
        </w:rPr>
        <w:t xml:space="preserve">five (5) </w:t>
      </w:r>
      <w:r>
        <w:t xml:space="preserve">Questions and question number </w:t>
      </w:r>
      <w:r>
        <w:rPr>
          <w:b/>
        </w:rPr>
        <w:t xml:space="preserve">one (01) </w:t>
      </w:r>
      <w:r>
        <w:t>is compulsory</w:t>
      </w:r>
    </w:p>
    <w:p w14:paraId="2B845B35" w14:textId="77777777" w:rsidR="00570730" w:rsidRDefault="00000000">
      <w:pPr>
        <w:numPr>
          <w:ilvl w:val="0"/>
          <w:numId w:val="1"/>
        </w:numPr>
        <w:spacing w:after="467"/>
        <w:ind w:hanging="425"/>
      </w:pPr>
      <w:r>
        <w:t xml:space="preserve">Each question carries </w:t>
      </w:r>
      <w:r>
        <w:rPr>
          <w:b/>
        </w:rPr>
        <w:t xml:space="preserve">twenty (20) </w:t>
      </w:r>
      <w:r>
        <w:t>marks</w:t>
      </w:r>
    </w:p>
    <w:p w14:paraId="0FABC544" w14:textId="77777777" w:rsidR="00570730" w:rsidRDefault="00000000">
      <w:pPr>
        <w:numPr>
          <w:ilvl w:val="0"/>
          <w:numId w:val="1"/>
        </w:numPr>
        <w:spacing w:after="467"/>
        <w:ind w:hanging="425"/>
      </w:pPr>
      <w:r>
        <w:t>Cellular phones and any authorized materials are not allowed in the examination room</w:t>
      </w:r>
    </w:p>
    <w:p w14:paraId="4BBB8058" w14:textId="77777777" w:rsidR="00570730" w:rsidRDefault="00000000">
      <w:pPr>
        <w:numPr>
          <w:ilvl w:val="0"/>
          <w:numId w:val="1"/>
        </w:numPr>
        <w:spacing w:after="467"/>
        <w:ind w:hanging="425"/>
      </w:pPr>
      <w:r>
        <w:t xml:space="preserve">All writings should be in </w:t>
      </w:r>
      <w:r>
        <w:rPr>
          <w:b/>
        </w:rPr>
        <w:t xml:space="preserve">blue </w:t>
      </w:r>
      <w:r>
        <w:t>o</w:t>
      </w:r>
      <w:r>
        <w:rPr>
          <w:b/>
        </w:rPr>
        <w:t xml:space="preserve">r black </w:t>
      </w:r>
      <w:r>
        <w:t>ink, pencil for diagrams</w:t>
      </w:r>
    </w:p>
    <w:p w14:paraId="7337841C" w14:textId="77777777" w:rsidR="00570730" w:rsidRDefault="00000000">
      <w:pPr>
        <w:numPr>
          <w:ilvl w:val="0"/>
          <w:numId w:val="1"/>
        </w:numPr>
        <w:spacing w:after="190" w:line="259" w:lineRule="auto"/>
        <w:ind w:hanging="425"/>
      </w:pPr>
      <w:r>
        <w:t xml:space="preserve">Write your </w:t>
      </w:r>
      <w:r>
        <w:rPr>
          <w:b/>
        </w:rPr>
        <w:t xml:space="preserve">examination number </w:t>
      </w:r>
      <w:r>
        <w:t>on every page of your answer booklet (s)</w:t>
      </w:r>
    </w:p>
    <w:p w14:paraId="33D425B3" w14:textId="3A90B770" w:rsidR="00570730" w:rsidRDefault="00570730">
      <w:pPr>
        <w:spacing w:after="3439" w:line="259" w:lineRule="auto"/>
        <w:ind w:left="2085" w:firstLine="0"/>
        <w:jc w:val="left"/>
      </w:pPr>
    </w:p>
    <w:p w14:paraId="6CB723DC" w14:textId="77777777" w:rsidR="00570730" w:rsidRDefault="00000000">
      <w:pPr>
        <w:spacing w:after="708" w:line="259" w:lineRule="auto"/>
        <w:ind w:left="0" w:right="4" w:firstLine="0"/>
        <w:jc w:val="center"/>
      </w:pPr>
      <w:r>
        <w:t xml:space="preserve">This paper consists of </w:t>
      </w:r>
      <w:r>
        <w:rPr>
          <w:b/>
        </w:rPr>
        <w:t xml:space="preserve">2 </w:t>
      </w:r>
      <w:r>
        <w:t>printed pages</w:t>
      </w:r>
    </w:p>
    <w:p w14:paraId="48E794F9" w14:textId="77777777" w:rsidR="00570730" w:rsidRDefault="00000000">
      <w:pPr>
        <w:spacing w:after="479" w:line="259" w:lineRule="auto"/>
        <w:ind w:left="10" w:right="3" w:hanging="10"/>
        <w:jc w:val="center"/>
      </w:pPr>
      <w:r>
        <w:rPr>
          <w:rFonts w:ascii="Calibri" w:eastAsia="Calibri" w:hAnsi="Calibri" w:cs="Calibri"/>
          <w:sz w:val="18"/>
        </w:rPr>
        <w:t>Page 1 of 2</w:t>
      </w:r>
    </w:p>
    <w:p w14:paraId="774AFD94" w14:textId="77777777" w:rsidR="00570730" w:rsidRDefault="00000000">
      <w:pPr>
        <w:pStyle w:val="Heading1"/>
      </w:pPr>
      <w:r>
        <w:lastRenderedPageBreak/>
        <w:t>QUESTIONS</w:t>
      </w:r>
    </w:p>
    <w:p w14:paraId="12EF10E7" w14:textId="77777777" w:rsidR="00570730" w:rsidRDefault="00000000">
      <w:pPr>
        <w:numPr>
          <w:ilvl w:val="0"/>
          <w:numId w:val="2"/>
        </w:numPr>
      </w:pPr>
      <w:r>
        <w:t xml:space="preserve">“The Ujamaa and self-reliance policy in Tanzania was found and built on its fundamental principles which according to Mwl. Nyerere were necessary for National Unity, creation of just –society and for the development of the Nation”. In light of this statement, examine </w:t>
      </w:r>
      <w:r>
        <w:rPr>
          <w:b/>
        </w:rPr>
        <w:t xml:space="preserve">six (6) </w:t>
      </w:r>
      <w:r>
        <w:t>principles of the Ujamaa and self-reliance policy adopted in Tanzania.</w:t>
      </w:r>
    </w:p>
    <w:p w14:paraId="78682463" w14:textId="77777777" w:rsidR="00570730" w:rsidRDefault="00000000">
      <w:pPr>
        <w:numPr>
          <w:ilvl w:val="0"/>
          <w:numId w:val="2"/>
        </w:numPr>
      </w:pPr>
      <w:r>
        <w:t xml:space="preserve">According to Afrocentric view, the pre-colonial African societies were not static as : before the advent of European colonialism they knew how to rule themselves. In </w:t>
      </w:r>
      <w:r>
        <w:rPr>
          <w:b/>
        </w:rPr>
        <w:t xml:space="preserve">four (4) </w:t>
      </w:r>
      <w:r>
        <w:t xml:space="preserve">points, elaborate major types or social - political systems and </w:t>
      </w:r>
      <w:r>
        <w:rPr>
          <w:b/>
        </w:rPr>
        <w:t>three (3</w:t>
      </w:r>
      <w:r>
        <w:t>) significances to the precolonial African societies.</w:t>
      </w:r>
    </w:p>
    <w:p w14:paraId="4E48EC31" w14:textId="77777777" w:rsidR="00570730" w:rsidRDefault="00000000">
      <w:pPr>
        <w:numPr>
          <w:ilvl w:val="0"/>
          <w:numId w:val="2"/>
        </w:numPr>
      </w:pPr>
      <w:r>
        <w:t>“The system of exchange between Africa and Europe in 15</w:t>
      </w:r>
      <w:r>
        <w:rPr>
          <w:vertAlign w:val="superscript"/>
        </w:rPr>
        <w:t xml:space="preserve">th </w:t>
      </w:r>
      <w:r>
        <w:t xml:space="preserve">Century brought different significances to both sides”. Validate this statement with </w:t>
      </w:r>
      <w:r>
        <w:rPr>
          <w:b/>
        </w:rPr>
        <w:t xml:space="preserve">six (6) </w:t>
      </w:r>
      <w:r>
        <w:t>points.</w:t>
      </w:r>
    </w:p>
    <w:p w14:paraId="5E99E1F3" w14:textId="77777777" w:rsidR="00570730" w:rsidRDefault="00000000">
      <w:pPr>
        <w:numPr>
          <w:ilvl w:val="0"/>
          <w:numId w:val="2"/>
        </w:numPr>
      </w:pPr>
      <w:r>
        <w:t xml:space="preserve">Starting from the late of 1940s American government changed remarkably their outlook towards black - Americans. Account for this circumstance using </w:t>
      </w:r>
      <w:r>
        <w:rPr>
          <w:b/>
        </w:rPr>
        <w:t xml:space="preserve">six (6) </w:t>
      </w:r>
      <w:r>
        <w:t>points.</w:t>
      </w:r>
    </w:p>
    <w:p w14:paraId="507E126D" w14:textId="77777777" w:rsidR="00570730" w:rsidRDefault="00000000">
      <w:pPr>
        <w:numPr>
          <w:ilvl w:val="0"/>
          <w:numId w:val="2"/>
        </w:numPr>
      </w:pPr>
      <w:r>
        <w:t xml:space="preserve">Historian was quoted that “one of the major sectors of colonial economy experienced several alterations after the Second World War; Agriculture is among of them” with respect to colonial economy show how the introduction of agriculture development schemes created problems to African societies. Give out </w:t>
      </w:r>
      <w:r>
        <w:rPr>
          <w:b/>
        </w:rPr>
        <w:t xml:space="preserve">six (6) </w:t>
      </w:r>
      <w:r>
        <w:t>relevant points to support your answer.</w:t>
      </w:r>
    </w:p>
    <w:p w14:paraId="0F95AFB3" w14:textId="77777777" w:rsidR="00570730" w:rsidRDefault="00000000">
      <w:pPr>
        <w:numPr>
          <w:ilvl w:val="0"/>
          <w:numId w:val="2"/>
        </w:numPr>
      </w:pPr>
      <w:r>
        <w:t xml:space="preserve">In </w:t>
      </w:r>
      <w:r>
        <w:rPr>
          <w:b/>
        </w:rPr>
        <w:t xml:space="preserve">six </w:t>
      </w:r>
      <w:r>
        <w:t>points, elaborate on the objectives for the reforms made on colonial health services in Africa after 1945.</w:t>
      </w:r>
    </w:p>
    <w:p w14:paraId="7C82202B" w14:textId="77777777" w:rsidR="00570730" w:rsidRDefault="00000000">
      <w:pPr>
        <w:numPr>
          <w:ilvl w:val="0"/>
          <w:numId w:val="2"/>
        </w:numPr>
        <w:spacing w:after="1025"/>
      </w:pPr>
      <w:r>
        <w:t xml:space="preserve">From 1900’s Afro – American intellectuals and activists under the umbrella of Pan Africanism in different parts of the World achieved in separating the old World of colonialism to modern independent states. Evaluate this statement by focusing on the rise of African nationalism. Provide </w:t>
      </w:r>
      <w:r>
        <w:rPr>
          <w:b/>
        </w:rPr>
        <w:t xml:space="preserve">six (6) </w:t>
      </w:r>
      <w:r>
        <w:t>points.</w:t>
      </w:r>
    </w:p>
    <w:p w14:paraId="27191007" w14:textId="77777777" w:rsidR="00570730" w:rsidRDefault="00000000">
      <w:pPr>
        <w:spacing w:after="479" w:line="259" w:lineRule="auto"/>
        <w:ind w:left="10" w:right="3" w:hanging="10"/>
        <w:jc w:val="center"/>
      </w:pPr>
      <w:r>
        <w:rPr>
          <w:rFonts w:ascii="Calibri" w:eastAsia="Calibri" w:hAnsi="Calibri" w:cs="Calibri"/>
          <w:sz w:val="18"/>
        </w:rPr>
        <w:t>Page 2 of 2</w:t>
      </w:r>
    </w:p>
    <w:sectPr w:rsidR="00570730">
      <w:pgSz w:w="12240" w:h="15840"/>
      <w:pgMar w:top="560" w:right="678" w:bottom="95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B55F43"/>
    <w:multiLevelType w:val="hybridMultilevel"/>
    <w:tmpl w:val="A600EB48"/>
    <w:lvl w:ilvl="0" w:tplc="D3143F1E">
      <w:start w:val="1"/>
      <w:numFmt w:val="decimal"/>
      <w:lvlText w:val="%1."/>
      <w:lvlJc w:val="left"/>
      <w:pPr>
        <w:ind w:left="43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C8D29E06">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C5EA336C">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38743A72">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92ECF6A8">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3AC89032">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4F52598E">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31200B26">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FDB4788E">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9C00325"/>
    <w:multiLevelType w:val="hybridMultilevel"/>
    <w:tmpl w:val="96547C0C"/>
    <w:lvl w:ilvl="0" w:tplc="5C80064A">
      <w:start w:val="1"/>
      <w:numFmt w:val="decimal"/>
      <w:lvlText w:val="%1."/>
      <w:lvlJc w:val="left"/>
      <w:pPr>
        <w:ind w:left="42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92FC52E6">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D384E94E">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176863CC">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1096A2DE">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8E40CD0C">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F12E2C12">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1B82A700">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33C8EB8A">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146671304">
    <w:abstractNumId w:val="1"/>
  </w:num>
  <w:num w:numId="2" w16cid:durableId="1609386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730"/>
    <w:rsid w:val="001B0C27"/>
    <w:rsid w:val="00570730"/>
    <w:rsid w:val="00703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CFAF5"/>
  <w15:docId w15:val="{89B65BCF-311A-492C-B2AA-096FA227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40" w:line="355" w:lineRule="auto"/>
      <w:ind w:left="435" w:hanging="435"/>
      <w:jc w:val="both"/>
    </w:pPr>
    <w:rPr>
      <w:rFonts w:ascii="Tahoma" w:eastAsia="Tahoma" w:hAnsi="Tahoma" w:cs="Tahoma"/>
      <w:color w:val="000000"/>
    </w:rPr>
  </w:style>
  <w:style w:type="paragraph" w:styleId="Heading1">
    <w:name w:val="heading 1"/>
    <w:next w:val="Normal"/>
    <w:link w:val="Heading1Char"/>
    <w:uiPriority w:val="9"/>
    <w:qFormat/>
    <w:pPr>
      <w:keepNext/>
      <w:keepLines/>
      <w:spacing w:after="119" w:line="259" w:lineRule="auto"/>
      <w:ind w:left="960"/>
      <w:outlineLvl w:val="0"/>
    </w:pPr>
    <w:rPr>
      <w:rFonts w:ascii="Tahoma" w:eastAsia="Tahoma" w:hAnsi="Tahoma" w:cs="Tahom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2070</Characters>
  <Application>Microsoft Office Word</Application>
  <DocSecurity>0</DocSecurity>
  <Lines>17</Lines>
  <Paragraphs>4</Paragraphs>
  <ScaleCrop>false</ScaleCrop>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X657</dc:creator>
  <cp:keywords/>
  <cp:lastModifiedBy>DX</cp:lastModifiedBy>
  <cp:revision>2</cp:revision>
  <dcterms:created xsi:type="dcterms:W3CDTF">2025-05-28T16:21:00Z</dcterms:created>
  <dcterms:modified xsi:type="dcterms:W3CDTF">2025-05-28T16:21:00Z</dcterms:modified>
</cp:coreProperties>
</file>